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CE45" w14:textId="77777777" w:rsidR="007D7080" w:rsidRPr="00B8093D" w:rsidRDefault="007D7080" w:rsidP="00F377D3">
      <w:pPr>
        <w:ind w:right="-35"/>
      </w:pPr>
    </w:p>
    <w:p w14:paraId="383BFCA4" w14:textId="59538EA2" w:rsidR="007D7080" w:rsidRPr="00B8093D" w:rsidRDefault="00586813" w:rsidP="007D7080">
      <w:pPr>
        <w:framePr w:hSpace="141" w:wrap="around" w:vAnchor="text" w:hAnchor="margin" w:y="80"/>
      </w:pPr>
      <w:r>
        <w:t>Medietilsynet</w:t>
      </w:r>
      <w:r w:rsidR="001874B7">
        <w:t>, Dep + Riksrevisjonen</w:t>
      </w:r>
    </w:p>
    <w:p w14:paraId="7057F5AB" w14:textId="5C5B22EB" w:rsidR="007D7080" w:rsidRPr="00B8093D" w:rsidRDefault="007D7080" w:rsidP="007D7080">
      <w:pPr>
        <w:framePr w:hSpace="141" w:wrap="around" w:vAnchor="text" w:hAnchor="margin" w:y="80"/>
      </w:pPr>
    </w:p>
    <w:p w14:paraId="79789602" w14:textId="6B2EE1E1" w:rsidR="007D7080" w:rsidRPr="00B8093D" w:rsidRDefault="007D7080" w:rsidP="007D7080">
      <w:r w:rsidRPr="00B8093D">
        <w:t xml:space="preserve"> </w:t>
      </w:r>
    </w:p>
    <w:p w14:paraId="221FB25B" w14:textId="77777777" w:rsidR="007D7080" w:rsidRPr="00B8093D" w:rsidRDefault="007D7080" w:rsidP="007D7080"/>
    <w:p w14:paraId="350A08A1" w14:textId="77777777" w:rsidR="007D7080" w:rsidRPr="00B8093D" w:rsidRDefault="007D7080" w:rsidP="007D7080"/>
    <w:p w14:paraId="5CF9CB79" w14:textId="77777777" w:rsidR="002D23D6" w:rsidRPr="00B8093D" w:rsidRDefault="002D23D6" w:rsidP="007D7080"/>
    <w:p w14:paraId="75FFC9A1" w14:textId="77777777" w:rsidR="002D23D6" w:rsidRPr="00B8093D" w:rsidRDefault="002D23D6" w:rsidP="007D7080"/>
    <w:p w14:paraId="70E71C2C" w14:textId="77777777" w:rsidR="002D23D6" w:rsidRPr="00B8093D" w:rsidRDefault="002D23D6" w:rsidP="007D7080"/>
    <w:p w14:paraId="6D30B965" w14:textId="77777777" w:rsidR="007D7080" w:rsidRPr="00B8093D" w:rsidRDefault="007D7080" w:rsidP="007D7080"/>
    <w:p w14:paraId="014549D0" w14:textId="77777777" w:rsidR="00382A62" w:rsidRPr="00B8093D" w:rsidRDefault="00382A62" w:rsidP="00382A62">
      <w:pPr>
        <w:ind w:right="0"/>
      </w:pPr>
      <w:r w:rsidRPr="00B8093D">
        <w:rPr>
          <w:sz w:val="20"/>
        </w:rPr>
        <w:t xml:space="preserve">Vår </w:t>
      </w:r>
      <w:r w:rsidRPr="00B8093D">
        <w:rPr>
          <w:sz w:val="18"/>
          <w:szCs w:val="18"/>
        </w:rPr>
        <w:t>ref</w:t>
      </w:r>
      <w:r w:rsidRPr="00B8093D">
        <w:rPr>
          <w:sz w:val="20"/>
        </w:rPr>
        <w:t>.:</w:t>
      </w:r>
      <w:r w:rsidRPr="00B8093D">
        <w:rPr>
          <w:sz w:val="20"/>
        </w:rPr>
        <w:tab/>
      </w:r>
      <w:r w:rsidRPr="00B8093D">
        <w:rPr>
          <w:sz w:val="20"/>
        </w:rPr>
        <w:tab/>
      </w:r>
      <w:r w:rsidR="00265B24" w:rsidRPr="00B8093D">
        <w:rPr>
          <w:sz w:val="20"/>
        </w:rPr>
        <w:t xml:space="preserve">Deres </w:t>
      </w:r>
      <w:proofErr w:type="spellStart"/>
      <w:r w:rsidR="00265B24" w:rsidRPr="00B8093D">
        <w:rPr>
          <w:sz w:val="20"/>
        </w:rPr>
        <w:t>ref</w:t>
      </w:r>
      <w:proofErr w:type="spellEnd"/>
      <w:r w:rsidR="00265B24" w:rsidRPr="00B8093D">
        <w:rPr>
          <w:sz w:val="20"/>
        </w:rPr>
        <w:t>:</w:t>
      </w:r>
      <w:r w:rsidR="00265B24" w:rsidRPr="00B8093D">
        <w:rPr>
          <w:sz w:val="20"/>
        </w:rPr>
        <w:tab/>
      </w:r>
      <w:r w:rsidRPr="00B8093D">
        <w:rPr>
          <w:sz w:val="18"/>
          <w:szCs w:val="18"/>
        </w:rPr>
        <w:t>Sandnes</w:t>
      </w:r>
    </w:p>
    <w:p w14:paraId="5A2D5640" w14:textId="1AF2BAC9" w:rsidR="007D7080" w:rsidRPr="00B8093D" w:rsidRDefault="009E172F" w:rsidP="00382A62">
      <w:pPr>
        <w:ind w:right="0"/>
        <w:rPr>
          <w:sz w:val="18"/>
          <w:szCs w:val="18"/>
        </w:rPr>
      </w:pPr>
      <w:r>
        <w:rPr>
          <w:sz w:val="18"/>
          <w:szCs w:val="18"/>
        </w:rPr>
        <w:t>16596</w:t>
      </w:r>
      <w:r w:rsidR="00382A62" w:rsidRPr="00B8093D">
        <w:rPr>
          <w:sz w:val="18"/>
          <w:szCs w:val="18"/>
        </w:rPr>
        <w:t xml:space="preserve">/ </w:t>
      </w:r>
      <w:r>
        <w:rPr>
          <w:sz w:val="18"/>
          <w:szCs w:val="18"/>
        </w:rPr>
        <w:t>5592</w:t>
      </w:r>
      <w:r w:rsidR="00382A62" w:rsidRPr="00B8093D">
        <w:rPr>
          <w:sz w:val="18"/>
          <w:szCs w:val="18"/>
        </w:rPr>
        <w:tab/>
      </w:r>
      <w:r w:rsidR="00382A62" w:rsidRPr="00B8093D">
        <w:rPr>
          <w:sz w:val="18"/>
          <w:szCs w:val="18"/>
        </w:rPr>
        <w:tab/>
      </w:r>
      <w:r w:rsidR="00265B24" w:rsidRPr="00B8093D">
        <w:rPr>
          <w:sz w:val="18"/>
          <w:szCs w:val="18"/>
        </w:rPr>
        <w:tab/>
      </w:r>
      <w:r>
        <w:rPr>
          <w:sz w:val="18"/>
          <w:szCs w:val="18"/>
        </w:rPr>
        <w:t>2</w:t>
      </w:r>
      <w:r w:rsidR="00993B0C">
        <w:rPr>
          <w:sz w:val="18"/>
          <w:szCs w:val="18"/>
        </w:rPr>
        <w:t>7</w:t>
      </w:r>
      <w:r>
        <w:rPr>
          <w:sz w:val="18"/>
          <w:szCs w:val="18"/>
        </w:rPr>
        <w:t>.09.2022</w:t>
      </w:r>
    </w:p>
    <w:p w14:paraId="1852BD1B" w14:textId="77777777" w:rsidR="002D23D6" w:rsidRPr="00B8093D" w:rsidRDefault="002D23D6" w:rsidP="007D7080">
      <w:pPr>
        <w:rPr>
          <w:rStyle w:val="Firstheading"/>
          <w:rFonts w:ascii="Times New Roman" w:hAnsi="Times New Roman"/>
          <w:b/>
          <w:sz w:val="36"/>
          <w:szCs w:val="36"/>
        </w:rPr>
      </w:pPr>
    </w:p>
    <w:p w14:paraId="392D6A4F" w14:textId="77777777" w:rsidR="00DB25B5" w:rsidRPr="00B8093D" w:rsidRDefault="00DB25B5" w:rsidP="007D7080">
      <w:pPr>
        <w:rPr>
          <w:rStyle w:val="Firstheading"/>
          <w:rFonts w:ascii="Times New Roman" w:hAnsi="Times New Roman"/>
          <w:b/>
          <w:sz w:val="36"/>
          <w:szCs w:val="36"/>
        </w:rPr>
      </w:pPr>
    </w:p>
    <w:p w14:paraId="1E5426B4" w14:textId="28C6540A" w:rsidR="007D7080" w:rsidRPr="00B8093D" w:rsidRDefault="00586813" w:rsidP="007D7080">
      <w:pPr>
        <w:rPr>
          <w:b/>
          <w:sz w:val="28"/>
          <w:szCs w:val="28"/>
        </w:rPr>
      </w:pPr>
      <w:r>
        <w:rPr>
          <w:b/>
          <w:szCs w:val="24"/>
        </w:rPr>
        <w:t>Bekymringsmelding fra A-Media AS vedrørende bruk av statsstøttemidler til utbygging av DAB-nett og anmodning om kontroll – Haugaland Kraft og Haugesund FK</w:t>
      </w:r>
    </w:p>
    <w:p w14:paraId="1D5D7E3E" w14:textId="77777777" w:rsidR="007D7080" w:rsidRPr="00B8093D" w:rsidRDefault="007D7080" w:rsidP="007D7080">
      <w:pPr>
        <w:rPr>
          <w:sz w:val="16"/>
          <w:szCs w:val="16"/>
        </w:rPr>
      </w:pPr>
    </w:p>
    <w:p w14:paraId="26C0C281" w14:textId="00C36193" w:rsidR="007D7080" w:rsidRDefault="006447C7" w:rsidP="007D7080">
      <w:pPr>
        <w:rPr>
          <w:szCs w:val="24"/>
        </w:rPr>
      </w:pPr>
      <w:r>
        <w:rPr>
          <w:szCs w:val="24"/>
        </w:rPr>
        <w:t xml:space="preserve">På vegne av A-Media AS meldes med dette bekymringsmelding om misbruk av statsstøttemidler innvilget </w:t>
      </w:r>
      <w:r w:rsidR="00D73C59">
        <w:rPr>
          <w:szCs w:val="24"/>
        </w:rPr>
        <w:t xml:space="preserve">til utbygging av DAB-nett i </w:t>
      </w:r>
      <w:r w:rsidR="008D2CF4">
        <w:rPr>
          <w:szCs w:val="24"/>
        </w:rPr>
        <w:t xml:space="preserve">blokk 17 og 18 til fordel for </w:t>
      </w:r>
      <w:r w:rsidR="00B430C5">
        <w:rPr>
          <w:szCs w:val="24"/>
        </w:rPr>
        <w:t xml:space="preserve">FK Haugesund og </w:t>
      </w:r>
      <w:r w:rsidR="008D2CF4">
        <w:rPr>
          <w:szCs w:val="24"/>
        </w:rPr>
        <w:t>Haugaland Kraft Fiber AS</w:t>
      </w:r>
      <w:r w:rsidR="00B430C5">
        <w:rPr>
          <w:szCs w:val="24"/>
        </w:rPr>
        <w:t xml:space="preserve">. </w:t>
      </w:r>
    </w:p>
    <w:p w14:paraId="628305AA" w14:textId="577D2C9D" w:rsidR="00B430C5" w:rsidRDefault="00B430C5" w:rsidP="007D7080">
      <w:pPr>
        <w:rPr>
          <w:szCs w:val="24"/>
        </w:rPr>
      </w:pPr>
    </w:p>
    <w:p w14:paraId="782570E0" w14:textId="1CCA9619" w:rsidR="00B430C5" w:rsidRDefault="00B430C5" w:rsidP="007D7080">
      <w:pPr>
        <w:rPr>
          <w:szCs w:val="24"/>
        </w:rPr>
      </w:pPr>
      <w:r>
        <w:rPr>
          <w:szCs w:val="24"/>
        </w:rPr>
        <w:t xml:space="preserve">Undertegnede representerer A-Media AS. </w:t>
      </w:r>
    </w:p>
    <w:p w14:paraId="22ECF774" w14:textId="77DDE3B8" w:rsidR="00B430C5" w:rsidRDefault="00B430C5" w:rsidP="007D7080">
      <w:pPr>
        <w:rPr>
          <w:szCs w:val="24"/>
        </w:rPr>
      </w:pPr>
    </w:p>
    <w:p w14:paraId="16760E18" w14:textId="57D41899" w:rsidR="00B430C5" w:rsidRDefault="00B430C5" w:rsidP="007D7080">
      <w:pPr>
        <w:rPr>
          <w:b/>
          <w:bCs/>
          <w:szCs w:val="24"/>
        </w:rPr>
      </w:pPr>
      <w:r>
        <w:rPr>
          <w:b/>
          <w:bCs/>
          <w:szCs w:val="24"/>
        </w:rPr>
        <w:t xml:space="preserve">1. Kort gjennomgang av innvilgede søknader om statsstøtte 2016 </w:t>
      </w:r>
      <w:r w:rsidR="004C7ACF">
        <w:rPr>
          <w:b/>
          <w:bCs/>
          <w:szCs w:val="24"/>
        </w:rPr>
        <w:t>–</w:t>
      </w:r>
      <w:r>
        <w:rPr>
          <w:b/>
          <w:bCs/>
          <w:szCs w:val="24"/>
        </w:rPr>
        <w:t xml:space="preserve"> 201</w:t>
      </w:r>
      <w:r w:rsidR="005C1501">
        <w:rPr>
          <w:b/>
          <w:bCs/>
          <w:szCs w:val="24"/>
        </w:rPr>
        <w:t>8</w:t>
      </w:r>
    </w:p>
    <w:p w14:paraId="44C49B0A" w14:textId="6A1E9646" w:rsidR="004C7ACF" w:rsidRDefault="004C7ACF" w:rsidP="007D7080">
      <w:pPr>
        <w:rPr>
          <w:szCs w:val="24"/>
        </w:rPr>
      </w:pPr>
      <w:r>
        <w:rPr>
          <w:szCs w:val="24"/>
        </w:rPr>
        <w:t>Ved gjennomgang av søknader til Medietilsynet fra årene 2016 til 2018 fra hhv. FK Haugesund (2 søknader levert og innvilget i 2016, og 1 søknad innlevert 2016 og innvilget 2017) og Haugaland Kraft fiber (2017-201</w:t>
      </w:r>
      <w:r w:rsidR="00610D21">
        <w:rPr>
          <w:szCs w:val="24"/>
        </w:rPr>
        <w:t>9</w:t>
      </w:r>
      <w:r>
        <w:rPr>
          <w:szCs w:val="24"/>
        </w:rPr>
        <w:t xml:space="preserve">) </w:t>
      </w:r>
      <w:r w:rsidR="00610D21">
        <w:rPr>
          <w:szCs w:val="24"/>
        </w:rPr>
        <w:t>fremkommer det at det er innvilget kr. 950 000,- til FK Haugesund og kr. 1 600 000,- til Haugaland Kraft Fiber, altså samlet kr. 2 550 000,- for årene 2016 – 2019</w:t>
      </w:r>
      <w:r w:rsidR="00EC3B9C">
        <w:rPr>
          <w:szCs w:val="24"/>
        </w:rPr>
        <w:t xml:space="preserve">. Alle innvilgede tilskudd har vært investeringstilskudd til utbygging av DAB i lokalblokkene 17 og 18. </w:t>
      </w:r>
    </w:p>
    <w:p w14:paraId="6EFF0E0C" w14:textId="3F71AB3D" w:rsidR="001F117F" w:rsidRDefault="001F117F" w:rsidP="007D7080">
      <w:pPr>
        <w:rPr>
          <w:szCs w:val="24"/>
        </w:rPr>
      </w:pPr>
    </w:p>
    <w:p w14:paraId="06C31237" w14:textId="6A111B68" w:rsidR="001F117F" w:rsidRDefault="001F117F" w:rsidP="007D7080">
      <w:pPr>
        <w:rPr>
          <w:szCs w:val="24"/>
        </w:rPr>
      </w:pPr>
      <w:r>
        <w:rPr>
          <w:szCs w:val="24"/>
        </w:rPr>
        <w:t xml:space="preserve">Satt opp kronologisk </w:t>
      </w:r>
      <w:r w:rsidR="00052F1A">
        <w:rPr>
          <w:szCs w:val="24"/>
        </w:rPr>
        <w:t>forholder det seg slik</w:t>
      </w:r>
      <w:r w:rsidR="00B67E56">
        <w:rPr>
          <w:szCs w:val="24"/>
        </w:rPr>
        <w:t xml:space="preserve">: </w:t>
      </w:r>
    </w:p>
    <w:p w14:paraId="2D554C2F" w14:textId="3C587407" w:rsidR="00B67E56" w:rsidRDefault="00B67E56" w:rsidP="007D7080">
      <w:pPr>
        <w:rPr>
          <w:szCs w:val="24"/>
        </w:rPr>
      </w:pPr>
    </w:p>
    <w:p w14:paraId="4BF28842" w14:textId="55E27941" w:rsidR="007D7080" w:rsidRDefault="00D90ED0" w:rsidP="007D7080">
      <w:pPr>
        <w:rPr>
          <w:szCs w:val="24"/>
        </w:rPr>
      </w:pPr>
      <w:r>
        <w:rPr>
          <w:b/>
          <w:bCs/>
          <w:szCs w:val="24"/>
        </w:rPr>
        <w:t xml:space="preserve">15.4.2016 </w:t>
      </w:r>
      <w:r>
        <w:rPr>
          <w:szCs w:val="24"/>
        </w:rPr>
        <w:t xml:space="preserve">søkte FK Haugesund om investeringstilskudd til </w:t>
      </w:r>
      <w:r w:rsidR="00E63446">
        <w:rPr>
          <w:szCs w:val="24"/>
        </w:rPr>
        <w:t xml:space="preserve">bygging av DAB nett i både region 17 og region 18, ved to separate søknader. Av søknaden fremgår det at: </w:t>
      </w:r>
    </w:p>
    <w:p w14:paraId="6C528FD2" w14:textId="183912D5" w:rsidR="00E63446" w:rsidRDefault="005F18FF" w:rsidP="00E63446">
      <w:pPr>
        <w:pStyle w:val="Listeavsnitt"/>
        <w:numPr>
          <w:ilvl w:val="0"/>
          <w:numId w:val="2"/>
        </w:numPr>
        <w:rPr>
          <w:szCs w:val="24"/>
        </w:rPr>
      </w:pPr>
      <w:r>
        <w:rPr>
          <w:szCs w:val="24"/>
        </w:rPr>
        <w:t xml:space="preserve">Mål er å starte lokalsendinger fra 1.1.17. </w:t>
      </w:r>
    </w:p>
    <w:p w14:paraId="60943A29" w14:textId="0C3E934D" w:rsidR="005F18FF" w:rsidRDefault="000764B2" w:rsidP="00E63446">
      <w:pPr>
        <w:pStyle w:val="Listeavsnitt"/>
        <w:numPr>
          <w:ilvl w:val="0"/>
          <w:numId w:val="2"/>
        </w:numPr>
        <w:rPr>
          <w:szCs w:val="24"/>
        </w:rPr>
      </w:pPr>
      <w:r>
        <w:rPr>
          <w:szCs w:val="24"/>
        </w:rPr>
        <w:t xml:space="preserve">FK Haugesund er </w:t>
      </w:r>
      <w:proofErr w:type="spellStart"/>
      <w:r>
        <w:rPr>
          <w:szCs w:val="24"/>
        </w:rPr>
        <w:t>anleggskonsesjonær</w:t>
      </w:r>
      <w:proofErr w:type="spellEnd"/>
      <w:r>
        <w:rPr>
          <w:szCs w:val="24"/>
        </w:rPr>
        <w:t xml:space="preserve">. </w:t>
      </w:r>
    </w:p>
    <w:p w14:paraId="57A5A14D" w14:textId="39E3232C" w:rsidR="000764B2" w:rsidRDefault="000764B2" w:rsidP="00E63446">
      <w:pPr>
        <w:pStyle w:val="Listeavsnitt"/>
        <w:numPr>
          <w:ilvl w:val="0"/>
          <w:numId w:val="2"/>
        </w:numPr>
        <w:rPr>
          <w:szCs w:val="24"/>
        </w:rPr>
      </w:pPr>
      <w:r>
        <w:rPr>
          <w:szCs w:val="24"/>
        </w:rPr>
        <w:t>Haugaland Kraft er samarbeidspartner, og har ansvar for prosjektledelse, stiller med antennemaster og ansvar for sendenettet.</w:t>
      </w:r>
    </w:p>
    <w:p w14:paraId="718C02D4" w14:textId="55E96B4A" w:rsidR="000764B2" w:rsidRDefault="000764B2" w:rsidP="000764B2">
      <w:pPr>
        <w:pStyle w:val="Listeavsnitt"/>
        <w:numPr>
          <w:ilvl w:val="0"/>
          <w:numId w:val="2"/>
        </w:numPr>
        <w:rPr>
          <w:szCs w:val="24"/>
        </w:rPr>
      </w:pPr>
      <w:r>
        <w:rPr>
          <w:szCs w:val="24"/>
        </w:rPr>
        <w:t xml:space="preserve">Sendere skal settes opp på </w:t>
      </w:r>
      <w:proofErr w:type="spellStart"/>
      <w:r>
        <w:rPr>
          <w:szCs w:val="24"/>
        </w:rPr>
        <w:t>Alvanut</w:t>
      </w:r>
      <w:proofErr w:type="spellEnd"/>
      <w:r>
        <w:rPr>
          <w:szCs w:val="24"/>
        </w:rPr>
        <w:t xml:space="preserve"> og </w:t>
      </w:r>
      <w:proofErr w:type="spellStart"/>
      <w:r>
        <w:rPr>
          <w:szCs w:val="24"/>
        </w:rPr>
        <w:t>Midhhaugen</w:t>
      </w:r>
      <w:proofErr w:type="spellEnd"/>
      <w:r>
        <w:rPr>
          <w:szCs w:val="24"/>
        </w:rPr>
        <w:t>.</w:t>
      </w:r>
    </w:p>
    <w:p w14:paraId="76C5D796" w14:textId="62E3BD64" w:rsidR="000764B2" w:rsidRDefault="000764B2" w:rsidP="000764B2">
      <w:pPr>
        <w:pStyle w:val="Listeavsnitt"/>
        <w:numPr>
          <w:ilvl w:val="0"/>
          <w:numId w:val="2"/>
        </w:numPr>
        <w:rPr>
          <w:szCs w:val="24"/>
        </w:rPr>
      </w:pPr>
      <w:r>
        <w:rPr>
          <w:szCs w:val="24"/>
        </w:rPr>
        <w:t xml:space="preserve">Man skal være klar for regulære sendinger med egne radiokanaler 2.1.17. </w:t>
      </w:r>
    </w:p>
    <w:p w14:paraId="55E5A36E" w14:textId="4B4CFD14" w:rsidR="000764B2" w:rsidRDefault="000764B2" w:rsidP="000764B2">
      <w:pPr>
        <w:pStyle w:val="Listeavsnitt"/>
        <w:numPr>
          <w:ilvl w:val="0"/>
          <w:numId w:val="2"/>
        </w:numPr>
        <w:rPr>
          <w:szCs w:val="24"/>
        </w:rPr>
      </w:pPr>
      <w:r>
        <w:rPr>
          <w:szCs w:val="24"/>
        </w:rPr>
        <w:t xml:space="preserve">Det pågår dialog med </w:t>
      </w:r>
      <w:proofErr w:type="spellStart"/>
      <w:r>
        <w:rPr>
          <w:szCs w:val="24"/>
        </w:rPr>
        <w:t>komersielle</w:t>
      </w:r>
      <w:proofErr w:type="spellEnd"/>
      <w:r>
        <w:rPr>
          <w:szCs w:val="24"/>
        </w:rPr>
        <w:t xml:space="preserve"> konkurrenter og nisjekanaler om å sende på dette nettet. </w:t>
      </w:r>
    </w:p>
    <w:p w14:paraId="6395C82C" w14:textId="60C0B964" w:rsidR="000764B2" w:rsidRDefault="000764B2" w:rsidP="000764B2">
      <w:pPr>
        <w:rPr>
          <w:szCs w:val="24"/>
        </w:rPr>
      </w:pPr>
    </w:p>
    <w:p w14:paraId="5C952564" w14:textId="1B990DEE" w:rsidR="000764B2" w:rsidRDefault="00017B12" w:rsidP="000764B2">
      <w:pPr>
        <w:rPr>
          <w:szCs w:val="24"/>
        </w:rPr>
      </w:pPr>
      <w:r>
        <w:rPr>
          <w:szCs w:val="24"/>
        </w:rPr>
        <w:t xml:space="preserve">Vedtak om å innvilge 2 </w:t>
      </w:r>
      <w:proofErr w:type="spellStart"/>
      <w:r>
        <w:rPr>
          <w:szCs w:val="24"/>
        </w:rPr>
        <w:t>X</w:t>
      </w:r>
      <w:proofErr w:type="spellEnd"/>
      <w:r>
        <w:rPr>
          <w:szCs w:val="24"/>
        </w:rPr>
        <w:t xml:space="preserve"> kr. 300 000,- fattes 30.6.2016. Av vedtaket fremgår: </w:t>
      </w:r>
    </w:p>
    <w:p w14:paraId="59B81164" w14:textId="1D8CE094" w:rsidR="00017B12" w:rsidRDefault="00017B12" w:rsidP="00017B12">
      <w:pPr>
        <w:pStyle w:val="Listeavsnitt"/>
        <w:numPr>
          <w:ilvl w:val="0"/>
          <w:numId w:val="3"/>
        </w:numPr>
        <w:rPr>
          <w:szCs w:val="24"/>
        </w:rPr>
      </w:pPr>
      <w:r>
        <w:rPr>
          <w:szCs w:val="24"/>
        </w:rPr>
        <w:t xml:space="preserve">50 % utbetales etter innvilget søknad. Det resterende utbetales når prosjektet er gjennomført og Medietilsynet har mottatt dokumentasjon på gjennomføringen. </w:t>
      </w:r>
    </w:p>
    <w:p w14:paraId="409053AD" w14:textId="0280C0CA" w:rsidR="00017B12" w:rsidRDefault="00017B12" w:rsidP="00017B12">
      <w:pPr>
        <w:pStyle w:val="Listeavsnitt"/>
        <w:numPr>
          <w:ilvl w:val="0"/>
          <w:numId w:val="3"/>
        </w:numPr>
        <w:rPr>
          <w:szCs w:val="24"/>
        </w:rPr>
      </w:pPr>
      <w:r>
        <w:rPr>
          <w:szCs w:val="24"/>
        </w:rPr>
        <w:t xml:space="preserve">Tilskuddsmidlene gis til første fase i prosjektet, etablering av senderenheter og </w:t>
      </w:r>
      <w:proofErr w:type="spellStart"/>
      <w:r>
        <w:rPr>
          <w:szCs w:val="24"/>
        </w:rPr>
        <w:t>mux</w:t>
      </w:r>
      <w:proofErr w:type="spellEnd"/>
      <w:r>
        <w:rPr>
          <w:szCs w:val="24"/>
        </w:rPr>
        <w:t xml:space="preserve">. </w:t>
      </w:r>
    </w:p>
    <w:p w14:paraId="2070AD3D" w14:textId="345DB0DD" w:rsidR="00017B12" w:rsidRDefault="00017B12" w:rsidP="00017B12">
      <w:pPr>
        <w:rPr>
          <w:szCs w:val="24"/>
        </w:rPr>
      </w:pPr>
    </w:p>
    <w:p w14:paraId="0956E7AE" w14:textId="23086882" w:rsidR="00017B12" w:rsidRDefault="007B1B07" w:rsidP="00017B12">
      <w:pPr>
        <w:rPr>
          <w:szCs w:val="24"/>
        </w:rPr>
      </w:pPr>
      <w:r>
        <w:rPr>
          <w:b/>
          <w:bCs/>
          <w:szCs w:val="24"/>
        </w:rPr>
        <w:t xml:space="preserve">20.12.2016 </w:t>
      </w:r>
      <w:r>
        <w:rPr>
          <w:szCs w:val="24"/>
        </w:rPr>
        <w:t xml:space="preserve">Sendes ny søknad om investeringstilskudd til bygging av DAB nett fra FK Haugesund. Man søkte da om tilskudd for region 17 og 18 samlet. Av søknaden fremgår: </w:t>
      </w:r>
    </w:p>
    <w:p w14:paraId="7E1BFC13" w14:textId="6AD0843D" w:rsidR="007B1B07" w:rsidRDefault="007B1B07" w:rsidP="007B1B07">
      <w:pPr>
        <w:pStyle w:val="Listeavsnitt"/>
        <w:numPr>
          <w:ilvl w:val="0"/>
          <w:numId w:val="4"/>
        </w:numPr>
        <w:rPr>
          <w:szCs w:val="24"/>
        </w:rPr>
      </w:pPr>
      <w:r>
        <w:rPr>
          <w:szCs w:val="24"/>
        </w:rPr>
        <w:t xml:space="preserve">Det søkes om midler til etablering av to sendere til for å dekke inn «dekningsskygge» særlig på Mosterøy og Bremnes. </w:t>
      </w:r>
    </w:p>
    <w:p w14:paraId="5C6E11FE" w14:textId="75503885" w:rsidR="007B1B07" w:rsidRDefault="007B1B07" w:rsidP="007B1B07">
      <w:pPr>
        <w:pStyle w:val="Listeavsnitt"/>
        <w:numPr>
          <w:ilvl w:val="0"/>
          <w:numId w:val="4"/>
        </w:numPr>
        <w:rPr>
          <w:szCs w:val="24"/>
        </w:rPr>
      </w:pPr>
      <w:r>
        <w:rPr>
          <w:szCs w:val="24"/>
        </w:rPr>
        <w:t xml:space="preserve">Driftsansvarlig for nettet er Haugaland Kraft. </w:t>
      </w:r>
    </w:p>
    <w:p w14:paraId="21952A7F" w14:textId="6BAE33FE" w:rsidR="007B1B07" w:rsidRDefault="007B1B07" w:rsidP="007B1B07">
      <w:pPr>
        <w:pStyle w:val="Listeavsnitt"/>
        <w:numPr>
          <w:ilvl w:val="0"/>
          <w:numId w:val="4"/>
        </w:numPr>
        <w:rPr>
          <w:szCs w:val="24"/>
        </w:rPr>
      </w:pPr>
      <w:r>
        <w:rPr>
          <w:szCs w:val="24"/>
        </w:rPr>
        <w:t xml:space="preserve">Sender på </w:t>
      </w:r>
      <w:proofErr w:type="spellStart"/>
      <w:r>
        <w:rPr>
          <w:szCs w:val="24"/>
        </w:rPr>
        <w:t>Alvanut</w:t>
      </w:r>
      <w:proofErr w:type="spellEnd"/>
      <w:r>
        <w:rPr>
          <w:szCs w:val="24"/>
        </w:rPr>
        <w:t xml:space="preserve"> og Midthaugen anføres etablert, i tillegg til Haugesund sentrum. </w:t>
      </w:r>
    </w:p>
    <w:p w14:paraId="150D89EB" w14:textId="3BD5C175" w:rsidR="007B1B07" w:rsidRDefault="00900192" w:rsidP="007B1B07">
      <w:pPr>
        <w:pStyle w:val="Listeavsnitt"/>
        <w:numPr>
          <w:ilvl w:val="0"/>
          <w:numId w:val="4"/>
        </w:numPr>
        <w:rPr>
          <w:szCs w:val="24"/>
        </w:rPr>
      </w:pPr>
      <w:r>
        <w:rPr>
          <w:szCs w:val="24"/>
        </w:rPr>
        <w:t xml:space="preserve">Det bedyres at man søker samarbeid med andre lokalradioer </w:t>
      </w:r>
      <w:proofErr w:type="spellStart"/>
      <w:r>
        <w:rPr>
          <w:szCs w:val="24"/>
        </w:rPr>
        <w:t>ihht</w:t>
      </w:r>
      <w:proofErr w:type="spellEnd"/>
      <w:r>
        <w:rPr>
          <w:szCs w:val="24"/>
        </w:rPr>
        <w:t xml:space="preserve">. kriteriene for tildeling. </w:t>
      </w:r>
    </w:p>
    <w:p w14:paraId="126B74B5" w14:textId="530241C7" w:rsidR="00900192" w:rsidRDefault="00900192" w:rsidP="00900192">
      <w:pPr>
        <w:rPr>
          <w:szCs w:val="24"/>
        </w:rPr>
      </w:pPr>
    </w:p>
    <w:p w14:paraId="18A24670" w14:textId="507A47AA" w:rsidR="00900192" w:rsidRDefault="00900192" w:rsidP="00900192">
      <w:pPr>
        <w:rPr>
          <w:szCs w:val="24"/>
        </w:rPr>
      </w:pPr>
      <w:r>
        <w:rPr>
          <w:szCs w:val="24"/>
        </w:rPr>
        <w:t xml:space="preserve">Vedtak om å innvilge kr. 350 000,- fattes 28.2.2017. </w:t>
      </w:r>
    </w:p>
    <w:p w14:paraId="7E1C238A" w14:textId="4E80F01B" w:rsidR="00900192" w:rsidRDefault="00900192" w:rsidP="00900192">
      <w:pPr>
        <w:pStyle w:val="Listeavsnitt"/>
        <w:numPr>
          <w:ilvl w:val="0"/>
          <w:numId w:val="4"/>
        </w:numPr>
        <w:rPr>
          <w:szCs w:val="24"/>
        </w:rPr>
      </w:pPr>
      <w:r>
        <w:rPr>
          <w:szCs w:val="24"/>
        </w:rPr>
        <w:t xml:space="preserve">Som ved første innvilgelse utbetales 50 % ved vedtak, og resten ved gjennomført prosjekt og når Medietilsynet mottar dokumentasjon. </w:t>
      </w:r>
    </w:p>
    <w:p w14:paraId="1275CB0E" w14:textId="1F19E977" w:rsidR="00900192" w:rsidRDefault="00900192" w:rsidP="00900192">
      <w:pPr>
        <w:pStyle w:val="Listeavsnitt"/>
        <w:numPr>
          <w:ilvl w:val="0"/>
          <w:numId w:val="4"/>
        </w:numPr>
        <w:rPr>
          <w:szCs w:val="24"/>
        </w:rPr>
      </w:pPr>
      <w:r>
        <w:rPr>
          <w:szCs w:val="24"/>
        </w:rPr>
        <w:t xml:space="preserve">Gjelder etablering av senderenheter og </w:t>
      </w:r>
      <w:proofErr w:type="spellStart"/>
      <w:r>
        <w:rPr>
          <w:szCs w:val="24"/>
        </w:rPr>
        <w:t>mux</w:t>
      </w:r>
      <w:proofErr w:type="spellEnd"/>
      <w:r>
        <w:rPr>
          <w:szCs w:val="24"/>
        </w:rPr>
        <w:t>.</w:t>
      </w:r>
    </w:p>
    <w:p w14:paraId="12E0D493" w14:textId="5647B4FD" w:rsidR="00900192" w:rsidRDefault="00900192" w:rsidP="00900192">
      <w:pPr>
        <w:rPr>
          <w:szCs w:val="24"/>
        </w:rPr>
      </w:pPr>
    </w:p>
    <w:p w14:paraId="17F7207C" w14:textId="69C7E2DE" w:rsidR="00900192" w:rsidRDefault="00900192" w:rsidP="00900192">
      <w:pPr>
        <w:rPr>
          <w:szCs w:val="24"/>
        </w:rPr>
      </w:pPr>
      <w:r>
        <w:rPr>
          <w:b/>
          <w:bCs/>
          <w:szCs w:val="24"/>
        </w:rPr>
        <w:t xml:space="preserve">Etter dette sender FK Haugesund dokumentasjon som angivelig skal vise at man har fulgt kriterier og betingelser for innvilget statsstøtte i brev 15.6.2017. </w:t>
      </w:r>
      <w:r>
        <w:rPr>
          <w:szCs w:val="24"/>
        </w:rPr>
        <w:t xml:space="preserve">Til dette bemerkes det at det ikke synes mottatt noen dokumentasjon for at senderne man har søkt om tilskudd til å etablere egentlig er etablert – her synes man å ha lagt til grunn FK Haugesunds anførsler uten noen innvendinger eller krav om dokumentasjon. </w:t>
      </w:r>
    </w:p>
    <w:p w14:paraId="34573F9B" w14:textId="122FF8CD" w:rsidR="00900192" w:rsidRDefault="00900192" w:rsidP="00900192">
      <w:pPr>
        <w:rPr>
          <w:szCs w:val="24"/>
        </w:rPr>
      </w:pPr>
    </w:p>
    <w:p w14:paraId="55687BA1" w14:textId="309360FF" w:rsidR="00900192" w:rsidRDefault="00135289" w:rsidP="00900192">
      <w:pPr>
        <w:rPr>
          <w:szCs w:val="24"/>
        </w:rPr>
      </w:pPr>
      <w:r>
        <w:rPr>
          <w:szCs w:val="24"/>
        </w:rPr>
        <w:t xml:space="preserve">Videre ser man ut til ukritisk å ha lagt til grunn at FK Haugesund rent faktisk hadde en dialog og ga tilbud om å sende på deres DAB-nett til konkurrenter og andre lokalradiostasjoner. </w:t>
      </w:r>
    </w:p>
    <w:p w14:paraId="20FCD222" w14:textId="1E161E5F" w:rsidR="00135289" w:rsidRDefault="00135289" w:rsidP="00900192">
      <w:pPr>
        <w:rPr>
          <w:szCs w:val="24"/>
        </w:rPr>
      </w:pPr>
    </w:p>
    <w:p w14:paraId="5197E8F2" w14:textId="6183371C" w:rsidR="00135289" w:rsidRDefault="00135289" w:rsidP="00900192">
      <w:pPr>
        <w:rPr>
          <w:b/>
          <w:bCs/>
          <w:szCs w:val="24"/>
        </w:rPr>
      </w:pPr>
      <w:r>
        <w:rPr>
          <w:b/>
          <w:bCs/>
          <w:szCs w:val="24"/>
        </w:rPr>
        <w:t xml:space="preserve">Etter dette skiftet konsesjonær for region 17 og 18 til FK Haugesunds nære samarbeidspartner på DAB, og den part som allerede var ansvarlig for drift på nettet, og hadde tilbudt det meste av </w:t>
      </w:r>
      <w:r w:rsidR="0034379C">
        <w:rPr>
          <w:b/>
          <w:bCs/>
          <w:szCs w:val="24"/>
        </w:rPr>
        <w:t xml:space="preserve">infrastruktur til nettet, Haugaland Kraft Fiber. </w:t>
      </w:r>
    </w:p>
    <w:p w14:paraId="01E61DB8" w14:textId="740EC893" w:rsidR="00850DF0" w:rsidRDefault="00850DF0" w:rsidP="00900192">
      <w:pPr>
        <w:rPr>
          <w:b/>
          <w:bCs/>
          <w:szCs w:val="24"/>
        </w:rPr>
      </w:pPr>
    </w:p>
    <w:p w14:paraId="4089C63B" w14:textId="1CF4853B" w:rsidR="00846A68" w:rsidRDefault="00850DF0" w:rsidP="00900192">
      <w:pPr>
        <w:rPr>
          <w:szCs w:val="24"/>
        </w:rPr>
      </w:pPr>
      <w:r>
        <w:rPr>
          <w:b/>
          <w:bCs/>
          <w:szCs w:val="24"/>
        </w:rPr>
        <w:t xml:space="preserve">29.11.2017 sendes således ny søknad om </w:t>
      </w:r>
      <w:proofErr w:type="spellStart"/>
      <w:r>
        <w:rPr>
          <w:b/>
          <w:bCs/>
          <w:szCs w:val="24"/>
        </w:rPr>
        <w:t>statstøtte</w:t>
      </w:r>
      <w:proofErr w:type="spellEnd"/>
      <w:r>
        <w:rPr>
          <w:b/>
          <w:bCs/>
          <w:szCs w:val="24"/>
        </w:rPr>
        <w:t xml:space="preserve"> til utbygging av </w:t>
      </w:r>
      <w:r w:rsidR="00846A68">
        <w:rPr>
          <w:b/>
          <w:bCs/>
          <w:szCs w:val="24"/>
        </w:rPr>
        <w:t xml:space="preserve">DAB nett for region 17 og 18, denne gang fra Haugaland Kraft Fiber. </w:t>
      </w:r>
      <w:r w:rsidR="00846A68">
        <w:rPr>
          <w:szCs w:val="24"/>
        </w:rPr>
        <w:t xml:space="preserve">Av søknaden fremgår: </w:t>
      </w:r>
    </w:p>
    <w:p w14:paraId="6BA7E400" w14:textId="69DC51DC" w:rsidR="00846A68" w:rsidRDefault="00846A68" w:rsidP="00846A68">
      <w:pPr>
        <w:pStyle w:val="Listeavsnitt"/>
        <w:numPr>
          <w:ilvl w:val="0"/>
          <w:numId w:val="5"/>
        </w:numPr>
        <w:rPr>
          <w:szCs w:val="24"/>
        </w:rPr>
      </w:pPr>
      <w:r>
        <w:rPr>
          <w:szCs w:val="24"/>
        </w:rPr>
        <w:t xml:space="preserve">Nå beskrives «stort behov» for å bygge ut et større område, og det anføres at større og bedre dekning vil gjøre nettet mer attraktivt for potensielle leietakere og bidra til lønnsomhet. </w:t>
      </w:r>
    </w:p>
    <w:p w14:paraId="443D51A5" w14:textId="774A3A1B" w:rsidR="00846A68" w:rsidRDefault="00846A68" w:rsidP="00846A68">
      <w:pPr>
        <w:pStyle w:val="Listeavsnitt"/>
        <w:numPr>
          <w:ilvl w:val="0"/>
          <w:numId w:val="5"/>
        </w:numPr>
        <w:rPr>
          <w:szCs w:val="24"/>
        </w:rPr>
      </w:pPr>
      <w:r>
        <w:rPr>
          <w:szCs w:val="24"/>
        </w:rPr>
        <w:t xml:space="preserve">Sveio, Karmøy, Ølen, Etne, Skjold og Husnes prioriteres. </w:t>
      </w:r>
    </w:p>
    <w:p w14:paraId="75A41A69" w14:textId="37EE7967" w:rsidR="00846A68" w:rsidRDefault="00846A68" w:rsidP="00846A68">
      <w:pPr>
        <w:rPr>
          <w:szCs w:val="24"/>
        </w:rPr>
      </w:pPr>
    </w:p>
    <w:p w14:paraId="52B4277A" w14:textId="5392E00B" w:rsidR="00846A68" w:rsidRDefault="00846A68" w:rsidP="00846A68">
      <w:pPr>
        <w:rPr>
          <w:szCs w:val="24"/>
        </w:rPr>
      </w:pPr>
      <w:r>
        <w:rPr>
          <w:szCs w:val="24"/>
        </w:rPr>
        <w:t xml:space="preserve">Vedtak om innvilgelse av kr. 600 000,- fattes 8.3.18, </w:t>
      </w:r>
      <w:r w:rsidR="00076FB1">
        <w:rPr>
          <w:szCs w:val="24"/>
        </w:rPr>
        <w:t xml:space="preserve">og det gis tilskudd til bygging av tre sendere. </w:t>
      </w:r>
    </w:p>
    <w:p w14:paraId="44A9F9D6" w14:textId="18BAB9C1" w:rsidR="00076FB1" w:rsidRDefault="00076FB1" w:rsidP="00076FB1">
      <w:pPr>
        <w:pStyle w:val="Listeavsnitt"/>
        <w:numPr>
          <w:ilvl w:val="0"/>
          <w:numId w:val="5"/>
        </w:numPr>
        <w:rPr>
          <w:szCs w:val="24"/>
        </w:rPr>
      </w:pPr>
      <w:r>
        <w:rPr>
          <w:szCs w:val="24"/>
        </w:rPr>
        <w:t xml:space="preserve">Vektlagt at </w:t>
      </w:r>
      <w:proofErr w:type="spellStart"/>
      <w:r>
        <w:rPr>
          <w:szCs w:val="24"/>
        </w:rPr>
        <w:t>anleggskonsesjonær</w:t>
      </w:r>
      <w:proofErr w:type="spellEnd"/>
      <w:r>
        <w:rPr>
          <w:szCs w:val="24"/>
        </w:rPr>
        <w:t xml:space="preserve"> kan inngå langsiktige og forpliktende samarbeid med lokalradioer. </w:t>
      </w:r>
    </w:p>
    <w:p w14:paraId="4E74E825" w14:textId="63357800" w:rsidR="00076FB1" w:rsidRDefault="00076FB1" w:rsidP="00076FB1">
      <w:pPr>
        <w:pStyle w:val="Listeavsnitt"/>
        <w:numPr>
          <w:ilvl w:val="0"/>
          <w:numId w:val="5"/>
        </w:numPr>
        <w:rPr>
          <w:szCs w:val="24"/>
        </w:rPr>
      </w:pPr>
      <w:r>
        <w:rPr>
          <w:szCs w:val="24"/>
        </w:rPr>
        <w:t xml:space="preserve">50 % utbetales på vedtakstidspunkt, det resterende utbetales ved ferdigstillelse. </w:t>
      </w:r>
    </w:p>
    <w:p w14:paraId="154976A3" w14:textId="45C2F814" w:rsidR="00076FB1" w:rsidRDefault="00076FB1" w:rsidP="00076FB1">
      <w:pPr>
        <w:rPr>
          <w:szCs w:val="24"/>
        </w:rPr>
      </w:pPr>
    </w:p>
    <w:p w14:paraId="63B3F154" w14:textId="37D88F70" w:rsidR="00076FB1" w:rsidRDefault="00076FB1" w:rsidP="00076FB1">
      <w:pPr>
        <w:rPr>
          <w:szCs w:val="24"/>
        </w:rPr>
      </w:pPr>
      <w:r>
        <w:rPr>
          <w:b/>
          <w:bCs/>
          <w:szCs w:val="24"/>
        </w:rPr>
        <w:t xml:space="preserve">1.11.2018 </w:t>
      </w:r>
      <w:r>
        <w:rPr>
          <w:szCs w:val="24"/>
        </w:rPr>
        <w:t xml:space="preserve">Sendes ny søknad om statsstøtte til utbygging av DAB-nettet fra Haugaland Kraft Fiber AS. I søknaden: </w:t>
      </w:r>
    </w:p>
    <w:p w14:paraId="0A03923C" w14:textId="52CDFBE7" w:rsidR="00076FB1" w:rsidRDefault="00076FB1" w:rsidP="00076FB1">
      <w:pPr>
        <w:pStyle w:val="Listeavsnitt"/>
        <w:numPr>
          <w:ilvl w:val="0"/>
          <w:numId w:val="6"/>
        </w:numPr>
        <w:rPr>
          <w:szCs w:val="24"/>
        </w:rPr>
      </w:pPr>
      <w:r>
        <w:rPr>
          <w:szCs w:val="24"/>
        </w:rPr>
        <w:t xml:space="preserve">Konstateres at DAB lokalradio nå er bygget ut rundt Haugesund og Stord, men vises igjen til «stort behov» for å bygge ut til å dekke flere steder i konsesjonsområdet. </w:t>
      </w:r>
    </w:p>
    <w:p w14:paraId="4345B07F" w14:textId="429A5870" w:rsidR="00C90A75" w:rsidRDefault="00C90A75" w:rsidP="00076FB1">
      <w:pPr>
        <w:pStyle w:val="Listeavsnitt"/>
        <w:numPr>
          <w:ilvl w:val="0"/>
          <w:numId w:val="6"/>
        </w:numPr>
        <w:rPr>
          <w:szCs w:val="24"/>
        </w:rPr>
      </w:pPr>
      <w:r>
        <w:rPr>
          <w:szCs w:val="24"/>
        </w:rPr>
        <w:t xml:space="preserve">Vises til innvilget statsstøtte i 2018, og angis at arbeid med utbygging av Karmøy og Sveio er i gang, men ikke ferdigstilt. </w:t>
      </w:r>
    </w:p>
    <w:p w14:paraId="363F9EE0" w14:textId="681E129D" w:rsidR="00C90A75" w:rsidRDefault="00C90A75" w:rsidP="00076FB1">
      <w:pPr>
        <w:pStyle w:val="Listeavsnitt"/>
        <w:numPr>
          <w:ilvl w:val="0"/>
          <w:numId w:val="6"/>
        </w:numPr>
        <w:rPr>
          <w:szCs w:val="24"/>
        </w:rPr>
      </w:pPr>
      <w:r>
        <w:rPr>
          <w:szCs w:val="24"/>
        </w:rPr>
        <w:t xml:space="preserve">Denne gang søkes det om støtte til å bygge ut Ølen, Etne og Sør-Karmøy. </w:t>
      </w:r>
    </w:p>
    <w:p w14:paraId="64BCEFAB" w14:textId="4CAC0201" w:rsidR="00C90A75" w:rsidRDefault="00C90A75" w:rsidP="00C90A75">
      <w:pPr>
        <w:rPr>
          <w:szCs w:val="24"/>
        </w:rPr>
      </w:pPr>
    </w:p>
    <w:p w14:paraId="7DD5CCEE" w14:textId="149CE6A3" w:rsidR="00C90A75" w:rsidRDefault="00C90A75" w:rsidP="00C90A75">
      <w:pPr>
        <w:rPr>
          <w:szCs w:val="24"/>
        </w:rPr>
      </w:pPr>
      <w:r>
        <w:rPr>
          <w:szCs w:val="24"/>
        </w:rPr>
        <w:t xml:space="preserve">Av oversikt over investeringstilskudd for Lokale lyd- og bildemedier fremkommer det at Haugaland Kraft Fiber AS fikk tildelt kr. 1 000 000,- i investeringstilskudd i forbindelse med denne senderen. </w:t>
      </w:r>
    </w:p>
    <w:p w14:paraId="6248C697" w14:textId="1CF784B8" w:rsidR="00C90A75" w:rsidRDefault="00C90A75" w:rsidP="00C90A75">
      <w:pPr>
        <w:rPr>
          <w:szCs w:val="24"/>
        </w:rPr>
      </w:pPr>
    </w:p>
    <w:p w14:paraId="5EAB55F7" w14:textId="440C9325" w:rsidR="00C90A75" w:rsidRDefault="00C90A75" w:rsidP="00C90A75">
      <w:pPr>
        <w:rPr>
          <w:b/>
          <w:bCs/>
          <w:szCs w:val="24"/>
        </w:rPr>
      </w:pPr>
      <w:r>
        <w:rPr>
          <w:b/>
          <w:bCs/>
          <w:szCs w:val="24"/>
        </w:rPr>
        <w:t>Oppsummert</w:t>
      </w:r>
    </w:p>
    <w:p w14:paraId="3175D473" w14:textId="7D94099D" w:rsidR="00C90A75" w:rsidRDefault="00C90A75" w:rsidP="00C90A75">
      <w:pPr>
        <w:rPr>
          <w:szCs w:val="24"/>
        </w:rPr>
      </w:pPr>
      <w:r>
        <w:rPr>
          <w:szCs w:val="24"/>
        </w:rPr>
        <w:t>Oppsummert er det innvilget samlet kr. 2 550 000,- i statsstøtte til utbygging av DAB</w:t>
      </w:r>
      <w:r w:rsidR="009B699A">
        <w:rPr>
          <w:szCs w:val="24"/>
        </w:rPr>
        <w:t xml:space="preserve"> for lokalradio i region 17 og 18. Det er </w:t>
      </w:r>
      <w:r w:rsidR="009C599F">
        <w:rPr>
          <w:szCs w:val="24"/>
        </w:rPr>
        <w:t xml:space="preserve">vektlagt ved innvilgelse at </w:t>
      </w:r>
      <w:proofErr w:type="spellStart"/>
      <w:r w:rsidR="009C599F">
        <w:rPr>
          <w:szCs w:val="24"/>
        </w:rPr>
        <w:t>anleggskonsesjonær</w:t>
      </w:r>
      <w:proofErr w:type="spellEnd"/>
      <w:r w:rsidR="009C599F">
        <w:rPr>
          <w:szCs w:val="24"/>
        </w:rPr>
        <w:t xml:space="preserve"> kan inngå langsiktige og forpliktende samarbeid med lokalradioer, og så vel FK Haugesund som Haugaland Kraft Fiber har bedyret at de er i dialog med, og vil arbeide for, at lokalradiostasjoner og nisjekanaler, herunder konkurrenter, tilbys å sende på deres nett. </w:t>
      </w:r>
    </w:p>
    <w:p w14:paraId="3341C57F" w14:textId="7D425D8B" w:rsidR="009C599F" w:rsidRDefault="009C599F" w:rsidP="00C90A75">
      <w:pPr>
        <w:rPr>
          <w:szCs w:val="24"/>
        </w:rPr>
      </w:pPr>
    </w:p>
    <w:p w14:paraId="760B977A" w14:textId="63684985" w:rsidR="009C599F" w:rsidRDefault="009C599F" w:rsidP="00C90A75">
      <w:pPr>
        <w:rPr>
          <w:szCs w:val="24"/>
        </w:rPr>
      </w:pPr>
      <w:r>
        <w:rPr>
          <w:szCs w:val="24"/>
        </w:rPr>
        <w:t xml:space="preserve">Videre trekkes det frem i søknadene om statsstøtte at Haugaland Kraft Fiber har driftsansvar, og at det foreligger kompetanse til drift hos samarbeidspartnere. </w:t>
      </w:r>
    </w:p>
    <w:p w14:paraId="32D96968" w14:textId="59AD8F73" w:rsidR="009C599F" w:rsidRDefault="009C599F" w:rsidP="00C90A75">
      <w:pPr>
        <w:rPr>
          <w:szCs w:val="24"/>
        </w:rPr>
      </w:pPr>
    </w:p>
    <w:p w14:paraId="29D00EEB" w14:textId="77777777" w:rsidR="00415A13" w:rsidRDefault="009C599F" w:rsidP="00C90A75">
      <w:pPr>
        <w:rPr>
          <w:szCs w:val="24"/>
        </w:rPr>
      </w:pPr>
      <w:r>
        <w:rPr>
          <w:szCs w:val="24"/>
        </w:rPr>
        <w:t xml:space="preserve">Sett hen til dette, skulle man tro at region 17 og 18 gjennom denne rommelige statsstøtten skulle være sikret god DAB-dekning for lokalradio, og at </w:t>
      </w:r>
      <w:r w:rsidR="00415A13">
        <w:rPr>
          <w:szCs w:val="24"/>
        </w:rPr>
        <w:t>det var etablert og vedlikeholdt sendere på følgende steder:</w:t>
      </w:r>
    </w:p>
    <w:p w14:paraId="7A7525D1" w14:textId="7D5A8D7A" w:rsidR="00415A13" w:rsidRDefault="00415A13" w:rsidP="00415A13">
      <w:pPr>
        <w:pStyle w:val="Listeavsnitt"/>
        <w:numPr>
          <w:ilvl w:val="0"/>
          <w:numId w:val="6"/>
        </w:numPr>
        <w:rPr>
          <w:szCs w:val="24"/>
        </w:rPr>
      </w:pPr>
      <w:proofErr w:type="spellStart"/>
      <w:r>
        <w:rPr>
          <w:szCs w:val="24"/>
        </w:rPr>
        <w:t>Alvanut</w:t>
      </w:r>
      <w:proofErr w:type="spellEnd"/>
      <w:r>
        <w:rPr>
          <w:szCs w:val="24"/>
        </w:rPr>
        <w:t xml:space="preserve">. </w:t>
      </w:r>
    </w:p>
    <w:p w14:paraId="15F2734A" w14:textId="733974B4" w:rsidR="00415A13" w:rsidRDefault="00415A13" w:rsidP="00415A13">
      <w:pPr>
        <w:pStyle w:val="Listeavsnitt"/>
        <w:numPr>
          <w:ilvl w:val="0"/>
          <w:numId w:val="6"/>
        </w:numPr>
        <w:rPr>
          <w:szCs w:val="24"/>
        </w:rPr>
      </w:pPr>
      <w:r>
        <w:rPr>
          <w:szCs w:val="24"/>
        </w:rPr>
        <w:t>Midthaugen.</w:t>
      </w:r>
    </w:p>
    <w:p w14:paraId="7E3F1F03" w14:textId="1B109B22" w:rsidR="00415A13" w:rsidRDefault="00415A13" w:rsidP="00415A13">
      <w:pPr>
        <w:pStyle w:val="Listeavsnitt"/>
        <w:numPr>
          <w:ilvl w:val="0"/>
          <w:numId w:val="6"/>
        </w:numPr>
        <w:rPr>
          <w:szCs w:val="24"/>
        </w:rPr>
      </w:pPr>
      <w:r>
        <w:rPr>
          <w:szCs w:val="24"/>
        </w:rPr>
        <w:t xml:space="preserve">Haugesund sentrum. </w:t>
      </w:r>
    </w:p>
    <w:p w14:paraId="04F6544D" w14:textId="3C0B1986" w:rsidR="00415A13" w:rsidRDefault="00415A13" w:rsidP="00415A13">
      <w:pPr>
        <w:pStyle w:val="Listeavsnitt"/>
        <w:numPr>
          <w:ilvl w:val="0"/>
          <w:numId w:val="6"/>
        </w:numPr>
        <w:rPr>
          <w:szCs w:val="24"/>
        </w:rPr>
      </w:pPr>
      <w:r>
        <w:rPr>
          <w:szCs w:val="24"/>
        </w:rPr>
        <w:t>Mosterøy.</w:t>
      </w:r>
    </w:p>
    <w:p w14:paraId="10DF07F1" w14:textId="3B06B79B" w:rsidR="00415A13" w:rsidRDefault="00415A13" w:rsidP="00415A13">
      <w:pPr>
        <w:pStyle w:val="Listeavsnitt"/>
        <w:numPr>
          <w:ilvl w:val="0"/>
          <w:numId w:val="6"/>
        </w:numPr>
        <w:rPr>
          <w:szCs w:val="24"/>
        </w:rPr>
      </w:pPr>
      <w:r>
        <w:rPr>
          <w:szCs w:val="24"/>
        </w:rPr>
        <w:t xml:space="preserve">Bremnes. </w:t>
      </w:r>
    </w:p>
    <w:p w14:paraId="0BBE7F6B" w14:textId="52080CF1" w:rsidR="00415A13" w:rsidRDefault="00415A13" w:rsidP="00415A13">
      <w:pPr>
        <w:pStyle w:val="Listeavsnitt"/>
        <w:numPr>
          <w:ilvl w:val="0"/>
          <w:numId w:val="6"/>
        </w:numPr>
        <w:rPr>
          <w:szCs w:val="24"/>
        </w:rPr>
      </w:pPr>
      <w:r>
        <w:rPr>
          <w:szCs w:val="24"/>
        </w:rPr>
        <w:t>Karmøy.</w:t>
      </w:r>
    </w:p>
    <w:p w14:paraId="19E54D9F" w14:textId="38F37CF2" w:rsidR="00415A13" w:rsidRDefault="00415A13" w:rsidP="00415A13">
      <w:pPr>
        <w:pStyle w:val="Listeavsnitt"/>
        <w:numPr>
          <w:ilvl w:val="0"/>
          <w:numId w:val="6"/>
        </w:numPr>
        <w:rPr>
          <w:szCs w:val="24"/>
        </w:rPr>
      </w:pPr>
      <w:r>
        <w:rPr>
          <w:szCs w:val="24"/>
        </w:rPr>
        <w:t>Sveio.</w:t>
      </w:r>
    </w:p>
    <w:p w14:paraId="700D2E8C" w14:textId="1EBFA4B8" w:rsidR="00415A13" w:rsidRDefault="00415A13" w:rsidP="00415A13">
      <w:pPr>
        <w:pStyle w:val="Listeavsnitt"/>
        <w:numPr>
          <w:ilvl w:val="0"/>
          <w:numId w:val="6"/>
        </w:numPr>
        <w:rPr>
          <w:szCs w:val="24"/>
        </w:rPr>
      </w:pPr>
      <w:r>
        <w:rPr>
          <w:szCs w:val="24"/>
        </w:rPr>
        <w:t>Ølen.</w:t>
      </w:r>
    </w:p>
    <w:p w14:paraId="391EEA21" w14:textId="37C2EAE8" w:rsidR="00415A13" w:rsidRDefault="00415A13" w:rsidP="00415A13">
      <w:pPr>
        <w:pStyle w:val="Listeavsnitt"/>
        <w:numPr>
          <w:ilvl w:val="0"/>
          <w:numId w:val="6"/>
        </w:numPr>
        <w:rPr>
          <w:szCs w:val="24"/>
        </w:rPr>
      </w:pPr>
      <w:r>
        <w:rPr>
          <w:szCs w:val="24"/>
        </w:rPr>
        <w:t xml:space="preserve">Etne. </w:t>
      </w:r>
    </w:p>
    <w:p w14:paraId="4BBAA956" w14:textId="5E1A352D" w:rsidR="00415A13" w:rsidRDefault="00415A13" w:rsidP="00415A13">
      <w:pPr>
        <w:pStyle w:val="Listeavsnitt"/>
        <w:numPr>
          <w:ilvl w:val="0"/>
          <w:numId w:val="6"/>
        </w:numPr>
        <w:rPr>
          <w:szCs w:val="24"/>
        </w:rPr>
      </w:pPr>
      <w:r>
        <w:rPr>
          <w:szCs w:val="24"/>
        </w:rPr>
        <w:t xml:space="preserve">Sør-Karmøy. </w:t>
      </w:r>
    </w:p>
    <w:p w14:paraId="2E76F643" w14:textId="674879DC" w:rsidR="00415A13" w:rsidRDefault="00415A13" w:rsidP="00415A13">
      <w:pPr>
        <w:rPr>
          <w:szCs w:val="24"/>
        </w:rPr>
      </w:pPr>
    </w:p>
    <w:p w14:paraId="7265125B" w14:textId="4F555AAB" w:rsidR="009C599F" w:rsidRDefault="00541921" w:rsidP="00C90A75">
      <w:pPr>
        <w:rPr>
          <w:szCs w:val="24"/>
        </w:rPr>
      </w:pPr>
      <w:r>
        <w:rPr>
          <w:szCs w:val="24"/>
        </w:rPr>
        <w:t xml:space="preserve">I tillegg skulle det være å forvente </w:t>
      </w:r>
      <w:r w:rsidR="00415A13">
        <w:rPr>
          <w:szCs w:val="24"/>
        </w:rPr>
        <w:t xml:space="preserve">at senderne var i drift, og at de eksisterende lokalradioene i området faktisk har blitt tilbudt å sende på aktuelle nett. </w:t>
      </w:r>
    </w:p>
    <w:p w14:paraId="32740446" w14:textId="27D4D217" w:rsidR="00541921" w:rsidRDefault="00541921" w:rsidP="00C90A75">
      <w:pPr>
        <w:rPr>
          <w:szCs w:val="24"/>
        </w:rPr>
      </w:pPr>
    </w:p>
    <w:p w14:paraId="2A8C7BF9" w14:textId="0D292E80" w:rsidR="00541921" w:rsidRDefault="00541921" w:rsidP="00C90A75">
      <w:pPr>
        <w:rPr>
          <w:b/>
          <w:bCs/>
          <w:szCs w:val="24"/>
        </w:rPr>
      </w:pPr>
      <w:r>
        <w:rPr>
          <w:b/>
          <w:bCs/>
          <w:szCs w:val="24"/>
        </w:rPr>
        <w:t>Status i dag</w:t>
      </w:r>
      <w:r w:rsidR="004953EE">
        <w:rPr>
          <w:b/>
          <w:bCs/>
          <w:szCs w:val="24"/>
        </w:rPr>
        <w:t xml:space="preserve"> – 4 DAB-sendere i drift i region 17 og 18 av de det er søkt statsstøtte for bygging av i årene 2016 – 2018</w:t>
      </w:r>
    </w:p>
    <w:p w14:paraId="013677D2" w14:textId="6C896CA8" w:rsidR="00541921" w:rsidRDefault="004953EE" w:rsidP="00C90A75">
      <w:pPr>
        <w:rPr>
          <w:szCs w:val="24"/>
        </w:rPr>
      </w:pPr>
      <w:r>
        <w:rPr>
          <w:szCs w:val="24"/>
        </w:rPr>
        <w:t xml:space="preserve">A-Media AS, som selv står for betydelig utbygging av DAB-nett og innehar all nødvendig kompetanse til slik utbygging, ser med sterk bekymring på bruken av de innvilgede statsstøttemidlene til utbygging av DAB-nett i region 17 og 18 i perioden der FK Haugesund og Haugaland Kraft Fiber AS har vært konsesjonær. </w:t>
      </w:r>
    </w:p>
    <w:p w14:paraId="7E12C598" w14:textId="0C5AAE55" w:rsidR="004953EE" w:rsidRDefault="004953EE" w:rsidP="00C90A75">
      <w:pPr>
        <w:rPr>
          <w:szCs w:val="24"/>
        </w:rPr>
      </w:pPr>
    </w:p>
    <w:p w14:paraId="0DDEA6CF" w14:textId="73827AB3" w:rsidR="004953EE" w:rsidRDefault="004953EE" w:rsidP="00C90A75">
      <w:pPr>
        <w:rPr>
          <w:szCs w:val="24"/>
        </w:rPr>
      </w:pPr>
      <w:r>
        <w:rPr>
          <w:szCs w:val="24"/>
        </w:rPr>
        <w:t xml:space="preserve">Undersøkelse fra A-Media AS v / Egil Martin Solberg viser at </w:t>
      </w:r>
      <w:r w:rsidR="005F3B3D">
        <w:rPr>
          <w:szCs w:val="24"/>
        </w:rPr>
        <w:t xml:space="preserve">7 av de senderne det er søkt midler om å bygge, er innrapportert til å være i drift til NKOM. </w:t>
      </w:r>
    </w:p>
    <w:p w14:paraId="6FAA2800" w14:textId="6DCD7551" w:rsidR="005F3B3D" w:rsidRDefault="005F3B3D" w:rsidP="00C90A75">
      <w:pPr>
        <w:rPr>
          <w:szCs w:val="24"/>
        </w:rPr>
      </w:pPr>
    </w:p>
    <w:p w14:paraId="7E1AA539" w14:textId="7019E527" w:rsidR="005F3B3D" w:rsidRDefault="005F3B3D" w:rsidP="00C90A75">
      <w:pPr>
        <w:rPr>
          <w:szCs w:val="24"/>
        </w:rPr>
      </w:pPr>
      <w:r>
        <w:rPr>
          <w:szCs w:val="24"/>
        </w:rPr>
        <w:t xml:space="preserve">En dekningsanalyse av nettet FK Haugesund og Haugaland Kraft Fiber har fått innvilget statsstøtte til utbygging av, viser at kun 4 DAB-sendere er i drift. </w:t>
      </w:r>
    </w:p>
    <w:p w14:paraId="2C78F9B6" w14:textId="38108E5D" w:rsidR="004E210F" w:rsidRDefault="004E210F" w:rsidP="00C90A75">
      <w:pPr>
        <w:rPr>
          <w:szCs w:val="24"/>
        </w:rPr>
      </w:pPr>
    </w:p>
    <w:p w14:paraId="6E32580E" w14:textId="273FEE1A" w:rsidR="004E210F" w:rsidRPr="004E210F" w:rsidRDefault="004E210F" w:rsidP="00C90A75">
      <w:pPr>
        <w:rPr>
          <w:szCs w:val="24"/>
        </w:rPr>
      </w:pPr>
      <w:r>
        <w:rPr>
          <w:b/>
          <w:bCs/>
          <w:szCs w:val="24"/>
        </w:rPr>
        <w:t xml:space="preserve">Bilag 1: </w:t>
      </w:r>
      <w:r>
        <w:rPr>
          <w:szCs w:val="24"/>
        </w:rPr>
        <w:t xml:space="preserve">Rapport etter undersøkelser av DAB-nett fra Egil Martin Solberg. </w:t>
      </w:r>
    </w:p>
    <w:p w14:paraId="60A77C35" w14:textId="1454D705" w:rsidR="005F3B3D" w:rsidRDefault="005F3B3D" w:rsidP="00C90A75">
      <w:pPr>
        <w:rPr>
          <w:szCs w:val="24"/>
        </w:rPr>
      </w:pPr>
    </w:p>
    <w:p w14:paraId="15C9A586" w14:textId="3AB99AC4" w:rsidR="005F3B3D" w:rsidRDefault="005F3B3D" w:rsidP="00C90A75">
      <w:pPr>
        <w:rPr>
          <w:szCs w:val="24"/>
        </w:rPr>
      </w:pPr>
      <w:r>
        <w:rPr>
          <w:szCs w:val="24"/>
        </w:rPr>
        <w:t xml:space="preserve">Videre opplyser Solberg at dekningen i området fra dette nettet er ustabil eller helt fraværende i størsteparten av det området man fra tidligere konsesjonærs side bedyret at skulle være god. Nettet er således ubrukelig for lokalradioene, og det vil ifølge Solberg være en omfattende jobb å få dette nettet operativt på et fornuftig nivå. </w:t>
      </w:r>
    </w:p>
    <w:p w14:paraId="7D731349" w14:textId="5DA276FD" w:rsidR="005F3B3D" w:rsidRDefault="005F3B3D" w:rsidP="00C90A75">
      <w:pPr>
        <w:rPr>
          <w:szCs w:val="24"/>
        </w:rPr>
      </w:pPr>
    </w:p>
    <w:p w14:paraId="7D760B64" w14:textId="09EDFB33" w:rsidR="00630F30" w:rsidRDefault="00630F30" w:rsidP="00C90A75">
      <w:pPr>
        <w:rPr>
          <w:szCs w:val="24"/>
        </w:rPr>
      </w:pPr>
      <w:r>
        <w:rPr>
          <w:szCs w:val="24"/>
        </w:rPr>
        <w:t xml:space="preserve">Så er det slik at søkerne overfor Medietilsynet har tilbudt revisorrapporter som dokumentasjon for at senderne er bygget. Det bemerkes her kort at revisorrapporter ikke belyser hvorvidt senderne er bygget eller i drift – hvis ikke nettet sender, må man ta utgangspunkt i at nettet ikke fungerer. Sett hen til de lovnader og forutsetninger både søker og Medietilsynet har lagt til grunn i forbindelse med søknadsprosess og vedtak, bør man derfor oppfatte dette til å være grunn til å undersøke nærmere hvordan den innvilgede statsstøtten er benyttet. </w:t>
      </w:r>
    </w:p>
    <w:p w14:paraId="637022A3" w14:textId="77777777" w:rsidR="00630F30" w:rsidRDefault="00630F30" w:rsidP="00C90A75">
      <w:pPr>
        <w:rPr>
          <w:szCs w:val="24"/>
        </w:rPr>
      </w:pPr>
    </w:p>
    <w:p w14:paraId="230C583F" w14:textId="26704119" w:rsidR="005F3B3D" w:rsidRDefault="00630F30" w:rsidP="00C90A75">
      <w:pPr>
        <w:rPr>
          <w:szCs w:val="24"/>
        </w:rPr>
      </w:pPr>
      <w:r>
        <w:rPr>
          <w:szCs w:val="24"/>
        </w:rPr>
        <w:t xml:space="preserve">Det forhold at det er utbetalt kr. 2 550 000,- til utbygging av 10 sendere i region 17 og 18, og at det kun er 4 sendere i drift i et – totalt sett – ubrukelig DAB-nett, vil være sterkt skadelig for de lokalradioene som ønsker å sende på DAB i dette området. </w:t>
      </w:r>
    </w:p>
    <w:p w14:paraId="3B7E1195" w14:textId="6E754F20" w:rsidR="00630F30" w:rsidRDefault="00630F30" w:rsidP="00C90A75">
      <w:pPr>
        <w:rPr>
          <w:szCs w:val="24"/>
        </w:rPr>
      </w:pPr>
    </w:p>
    <w:p w14:paraId="25698233" w14:textId="56253EC0" w:rsidR="00630F30" w:rsidRDefault="00630F30" w:rsidP="00C90A75">
      <w:pPr>
        <w:rPr>
          <w:szCs w:val="24"/>
        </w:rPr>
      </w:pPr>
      <w:r>
        <w:rPr>
          <w:szCs w:val="24"/>
        </w:rPr>
        <w:t xml:space="preserve">Videre vil det være en forutsetning for eksistens for aktuelle lokalradioer at det foreligger et fungerende DAB-nett. </w:t>
      </w:r>
    </w:p>
    <w:p w14:paraId="6DE53A44" w14:textId="0DF93FD6" w:rsidR="00630F30" w:rsidRDefault="00630F30" w:rsidP="00C90A75">
      <w:pPr>
        <w:rPr>
          <w:szCs w:val="24"/>
        </w:rPr>
      </w:pPr>
    </w:p>
    <w:p w14:paraId="6A18259C" w14:textId="475F612B" w:rsidR="00E70DB2" w:rsidRDefault="00630F30" w:rsidP="00C90A75">
      <w:pPr>
        <w:rPr>
          <w:szCs w:val="24"/>
        </w:rPr>
      </w:pPr>
      <w:r>
        <w:rPr>
          <w:szCs w:val="24"/>
        </w:rPr>
        <w:t xml:space="preserve">Ved å </w:t>
      </w:r>
      <w:r w:rsidR="00E70DB2">
        <w:rPr>
          <w:szCs w:val="24"/>
        </w:rPr>
        <w:t xml:space="preserve">omsøke og få innvilget en så betydelig sum til utbygging av DAB nett i regionen, </w:t>
      </w:r>
      <w:r w:rsidR="00E70DB2">
        <w:rPr>
          <w:i/>
          <w:iCs/>
          <w:szCs w:val="24"/>
        </w:rPr>
        <w:t>uten å makte eller ønske å bygge et slikt nett</w:t>
      </w:r>
      <w:r w:rsidR="00E70DB2">
        <w:rPr>
          <w:szCs w:val="24"/>
        </w:rPr>
        <w:t xml:space="preserve">, har konsesjonærene disponert på en måte som truer lokalradiostasjonene i region 17 og 18s muligheter til å få på plass et fungerende DAB nett de kan sende fra, og med håp om å treffe sine lyttere, da eventuelle utbyggere med ambisjoner om å etablere et </w:t>
      </w:r>
      <w:r w:rsidR="00E70DB2">
        <w:rPr>
          <w:i/>
          <w:iCs/>
          <w:szCs w:val="24"/>
        </w:rPr>
        <w:t xml:space="preserve">fungerende </w:t>
      </w:r>
      <w:r w:rsidR="00E70DB2">
        <w:rPr>
          <w:szCs w:val="24"/>
        </w:rPr>
        <w:t xml:space="preserve">slikt sendenett, vil måtte belage seg på å bli møtt med at det allerede er innvilget betydelige midler til utbygging i region 17 og 18. </w:t>
      </w:r>
    </w:p>
    <w:p w14:paraId="311F87DD" w14:textId="21ABE993" w:rsidR="00E70DB2" w:rsidRDefault="00E70DB2" w:rsidP="00C90A75">
      <w:pPr>
        <w:rPr>
          <w:szCs w:val="24"/>
        </w:rPr>
      </w:pPr>
    </w:p>
    <w:p w14:paraId="77F71CED" w14:textId="30ADF6AE" w:rsidR="00F64410" w:rsidRDefault="00E70DB2" w:rsidP="00C90A75">
      <w:pPr>
        <w:rPr>
          <w:szCs w:val="24"/>
        </w:rPr>
      </w:pPr>
      <w:r>
        <w:rPr>
          <w:szCs w:val="24"/>
        </w:rPr>
        <w:t>A-Media AS og Egil Martin Solberg er sterkt engasjert i utbygging av DAB-nett for lokalradioene, og har vist tydelig engasjement gjennom hele perioden det har vært tema å innvilge statsstøtte til dette.</w:t>
      </w:r>
      <w:r w:rsidR="00F64410">
        <w:rPr>
          <w:szCs w:val="24"/>
        </w:rPr>
        <w:t xml:space="preserve"> Etter A-Media AS’ oppfatning må de faktiske forhold rundt de omsøkte senderne nå undersøkes grundig, og man må utrede hva den innvilgede statsstøtten rent faktisk har gått til, slik at man unngår at hele formålet med statsstøtten for region 17 og 18 undergraves på en måte som vil true aktuelle lokalradiostasjoners eksistens. </w:t>
      </w:r>
    </w:p>
    <w:p w14:paraId="1CDD2BBB" w14:textId="6BE37973" w:rsidR="00F64410" w:rsidRDefault="00F64410" w:rsidP="00C90A75">
      <w:pPr>
        <w:rPr>
          <w:szCs w:val="24"/>
        </w:rPr>
      </w:pPr>
    </w:p>
    <w:p w14:paraId="10B72CC9" w14:textId="6B90A898" w:rsidR="00F64410" w:rsidRDefault="00F64410" w:rsidP="00C90A75">
      <w:pPr>
        <w:rPr>
          <w:b/>
          <w:bCs/>
          <w:szCs w:val="24"/>
        </w:rPr>
      </w:pPr>
      <w:r>
        <w:rPr>
          <w:b/>
          <w:bCs/>
          <w:szCs w:val="24"/>
        </w:rPr>
        <w:t>Sakens rettslige side</w:t>
      </w:r>
    </w:p>
    <w:p w14:paraId="27A0C109" w14:textId="78A2C3C3" w:rsidR="00F64410" w:rsidRDefault="00F64410" w:rsidP="00C90A75">
      <w:pPr>
        <w:rPr>
          <w:szCs w:val="24"/>
        </w:rPr>
      </w:pPr>
      <w:r>
        <w:rPr>
          <w:szCs w:val="24"/>
        </w:rPr>
        <w:t xml:space="preserve">Medietilsynets vedtak om innvilgelse av statsstøtte til utbygging av DAB-nett til lokalradio er hjemlet i forskrift </w:t>
      </w:r>
      <w:r w:rsidR="00027CB1">
        <w:rPr>
          <w:szCs w:val="24"/>
        </w:rPr>
        <w:t xml:space="preserve">om tilskudd til lokale lyd- og bildemedier. </w:t>
      </w:r>
    </w:p>
    <w:p w14:paraId="173D18A9" w14:textId="1DE7D8F3" w:rsidR="00027CB1" w:rsidRDefault="00027CB1" w:rsidP="00C90A75">
      <w:pPr>
        <w:rPr>
          <w:szCs w:val="24"/>
        </w:rPr>
      </w:pPr>
    </w:p>
    <w:p w14:paraId="627A95AD" w14:textId="3880A0AB" w:rsidR="00027CB1" w:rsidRDefault="00027CB1" w:rsidP="00C90A75">
      <w:pPr>
        <w:rPr>
          <w:szCs w:val="24"/>
        </w:rPr>
      </w:pPr>
      <w:r>
        <w:rPr>
          <w:szCs w:val="24"/>
        </w:rPr>
        <w:t xml:space="preserve">I henhold til </w:t>
      </w:r>
      <w:proofErr w:type="spellStart"/>
      <w:r>
        <w:rPr>
          <w:szCs w:val="24"/>
        </w:rPr>
        <w:t>forkriftens</w:t>
      </w:r>
      <w:proofErr w:type="spellEnd"/>
      <w:r>
        <w:rPr>
          <w:szCs w:val="24"/>
        </w:rPr>
        <w:t xml:space="preserve"> §15 har Medietilsynet ansvar med kontroll med tilskuddsmottakers rapportering, og </w:t>
      </w:r>
      <w:proofErr w:type="spellStart"/>
      <w:r>
        <w:rPr>
          <w:szCs w:val="24"/>
        </w:rPr>
        <w:t>ihht</w:t>
      </w:r>
      <w:proofErr w:type="spellEnd"/>
      <w:r>
        <w:rPr>
          <w:szCs w:val="24"/>
        </w:rPr>
        <w:t xml:space="preserve">. annet ledd kan Medietilsynet, departementet og Riksrevisjonen iverksette kontroll med at midlene nyttes etter forutsetningene. </w:t>
      </w:r>
    </w:p>
    <w:p w14:paraId="39A097CA" w14:textId="60EBE7CA" w:rsidR="00027CB1" w:rsidRDefault="00027CB1" w:rsidP="00C90A75">
      <w:pPr>
        <w:rPr>
          <w:szCs w:val="24"/>
        </w:rPr>
      </w:pPr>
    </w:p>
    <w:p w14:paraId="55280E31" w14:textId="146F5757" w:rsidR="00027CB1" w:rsidRDefault="00027CB1" w:rsidP="00C90A75">
      <w:pPr>
        <w:rPr>
          <w:szCs w:val="24"/>
        </w:rPr>
      </w:pPr>
      <w:r>
        <w:rPr>
          <w:szCs w:val="24"/>
        </w:rPr>
        <w:t xml:space="preserve">Etter A-Media AS’ klare oppfatninger har aktuelle parter med dette mottatt mer en tilstrekkelig informasjon til å fatte en klar mistanke om at innvilgede midler </w:t>
      </w:r>
      <w:r>
        <w:rPr>
          <w:i/>
          <w:iCs/>
          <w:szCs w:val="24"/>
        </w:rPr>
        <w:t xml:space="preserve">ikke </w:t>
      </w:r>
      <w:r>
        <w:rPr>
          <w:szCs w:val="24"/>
        </w:rPr>
        <w:t xml:space="preserve">er benyttet slik søker har anført i søknader og innrapporteringer. Det anmodes med dette om at det iverksettes kontroll av om innvilgede midler med samlet kr. 2 550 000,- er benyttet </w:t>
      </w:r>
      <w:proofErr w:type="spellStart"/>
      <w:r>
        <w:rPr>
          <w:szCs w:val="24"/>
        </w:rPr>
        <w:t>ihht</w:t>
      </w:r>
      <w:proofErr w:type="spellEnd"/>
      <w:r>
        <w:rPr>
          <w:szCs w:val="24"/>
        </w:rPr>
        <w:t xml:space="preserve">. forutsetningene. </w:t>
      </w:r>
    </w:p>
    <w:p w14:paraId="0E766C8A" w14:textId="702EABFE" w:rsidR="00027CB1" w:rsidRDefault="00027CB1" w:rsidP="00C90A75">
      <w:pPr>
        <w:rPr>
          <w:szCs w:val="24"/>
        </w:rPr>
      </w:pPr>
    </w:p>
    <w:p w14:paraId="49892283" w14:textId="395D8AEF" w:rsidR="00027CB1" w:rsidRDefault="00027CB1" w:rsidP="00C90A75">
      <w:pPr>
        <w:rPr>
          <w:szCs w:val="24"/>
        </w:rPr>
      </w:pPr>
      <w:r>
        <w:rPr>
          <w:szCs w:val="24"/>
        </w:rPr>
        <w:t xml:space="preserve">Etter A-Media AS’ oppfatning må en slik kontroll også omfatte kontroll med at DAB-senderne faktisk eksisterer, at de er i drift, at de </w:t>
      </w:r>
      <w:r>
        <w:rPr>
          <w:i/>
          <w:iCs/>
          <w:szCs w:val="24"/>
        </w:rPr>
        <w:t xml:space="preserve">kan </w:t>
      </w:r>
      <w:r>
        <w:rPr>
          <w:szCs w:val="24"/>
        </w:rPr>
        <w:t xml:space="preserve">være operative, og at de </w:t>
      </w:r>
      <w:r w:rsidR="001A725E">
        <w:rPr>
          <w:szCs w:val="24"/>
        </w:rPr>
        <w:t xml:space="preserve">får det nødvendige vedlikehold fra anleggseiere. Videre bør det føres kontroll med hvilke lokalradiostasjoner som konsesjonærene rent faktisk har vært i dialog med om å sende på aktuelle nett. </w:t>
      </w:r>
    </w:p>
    <w:p w14:paraId="54A7C1CC" w14:textId="42C29A2F" w:rsidR="001A725E" w:rsidRDefault="001A725E" w:rsidP="00C90A75">
      <w:pPr>
        <w:rPr>
          <w:szCs w:val="24"/>
        </w:rPr>
      </w:pPr>
    </w:p>
    <w:p w14:paraId="58A3AEFA" w14:textId="1FC13A5B" w:rsidR="001A725E" w:rsidRDefault="001A725E" w:rsidP="00C90A75">
      <w:pPr>
        <w:rPr>
          <w:szCs w:val="24"/>
        </w:rPr>
      </w:pPr>
      <w:r>
        <w:rPr>
          <w:szCs w:val="24"/>
        </w:rPr>
        <w:t>Etter A-Media AS’ oppfatning er det gitt uriktige opplysninger i forbindelse med søknadene om utbygging i dette tilfelle. Med dette meldes det således bekymring om dette, og det oppfordres til kontroll jf. forskriften § 15</w:t>
      </w:r>
      <w:r w:rsidR="009F51F0">
        <w:rPr>
          <w:szCs w:val="24"/>
        </w:rPr>
        <w:t xml:space="preserve"> jf. også forskriften § 16. </w:t>
      </w:r>
    </w:p>
    <w:p w14:paraId="405BAD18" w14:textId="77777777" w:rsidR="005F3B3D" w:rsidRPr="005F3B3D" w:rsidRDefault="005F3B3D" w:rsidP="00C90A75">
      <w:pPr>
        <w:rPr>
          <w:i/>
          <w:iCs/>
          <w:szCs w:val="24"/>
        </w:rPr>
      </w:pPr>
    </w:p>
    <w:p w14:paraId="3FEB636F" w14:textId="77777777" w:rsidR="00415A13" w:rsidRPr="00C90A75" w:rsidRDefault="00415A13" w:rsidP="00C90A75">
      <w:pPr>
        <w:rPr>
          <w:szCs w:val="24"/>
        </w:rPr>
      </w:pPr>
    </w:p>
    <w:p w14:paraId="32622B10" w14:textId="77777777" w:rsidR="007D7080" w:rsidRPr="00B8093D" w:rsidRDefault="007D7080" w:rsidP="007D7080">
      <w:pPr>
        <w:rPr>
          <w:szCs w:val="24"/>
        </w:rPr>
      </w:pPr>
    </w:p>
    <w:p w14:paraId="7B1ACB8B" w14:textId="77777777" w:rsidR="007D7080" w:rsidRPr="00B8093D" w:rsidRDefault="007D7080" w:rsidP="007D7080">
      <w:pPr>
        <w:rPr>
          <w:szCs w:val="24"/>
        </w:rPr>
      </w:pPr>
    </w:p>
    <w:p w14:paraId="4DFF7F51" w14:textId="77777777" w:rsidR="007D7080" w:rsidRPr="00B8093D" w:rsidRDefault="007D7080" w:rsidP="007D7080">
      <w:pPr>
        <w:rPr>
          <w:szCs w:val="24"/>
        </w:rPr>
      </w:pPr>
    </w:p>
    <w:p w14:paraId="5DC42EF3" w14:textId="77777777" w:rsidR="007D7080" w:rsidRPr="00B8093D" w:rsidRDefault="007D7080" w:rsidP="007D7080">
      <w:pPr>
        <w:jc w:val="center"/>
        <w:rPr>
          <w:szCs w:val="24"/>
        </w:rPr>
      </w:pPr>
      <w:r w:rsidRPr="00B8093D">
        <w:rPr>
          <w:szCs w:val="24"/>
        </w:rPr>
        <w:t>Med vennlig hilsen</w:t>
      </w:r>
    </w:p>
    <w:p w14:paraId="4A4A0907" w14:textId="77777777" w:rsidR="007D7080" w:rsidRPr="00B8093D" w:rsidRDefault="007D7080" w:rsidP="007D7080">
      <w:pPr>
        <w:jc w:val="center"/>
        <w:rPr>
          <w:szCs w:val="24"/>
        </w:rPr>
      </w:pPr>
    </w:p>
    <w:p w14:paraId="154928D6" w14:textId="77777777" w:rsidR="007D7080" w:rsidRPr="00B8093D" w:rsidRDefault="007D7080" w:rsidP="007D7080">
      <w:pPr>
        <w:jc w:val="center"/>
        <w:rPr>
          <w:szCs w:val="24"/>
        </w:rPr>
      </w:pPr>
    </w:p>
    <w:p w14:paraId="32B064AC" w14:textId="7AF0B0C9" w:rsidR="007D7080" w:rsidRPr="00B8093D" w:rsidRDefault="009E172F" w:rsidP="007D7080">
      <w:pPr>
        <w:jc w:val="center"/>
        <w:rPr>
          <w:szCs w:val="24"/>
        </w:rPr>
      </w:pPr>
      <w:r>
        <w:rPr>
          <w:szCs w:val="24"/>
        </w:rPr>
        <w:t>Gullik Maudal Huseby</w:t>
      </w:r>
    </w:p>
    <w:p w14:paraId="3412E68A" w14:textId="7FBE27DA" w:rsidR="00E56096" w:rsidRPr="00B8093D" w:rsidRDefault="00586813" w:rsidP="007D7080">
      <w:pPr>
        <w:jc w:val="center"/>
        <w:rPr>
          <w:szCs w:val="24"/>
        </w:rPr>
      </w:pPr>
      <w:r>
        <w:rPr>
          <w:szCs w:val="24"/>
        </w:rPr>
        <w:t>advokat</w:t>
      </w:r>
    </w:p>
    <w:p w14:paraId="5422FD9F" w14:textId="77777777" w:rsidR="0073641B" w:rsidRPr="00B8093D" w:rsidRDefault="0073641B" w:rsidP="007D7080">
      <w:pPr>
        <w:jc w:val="center"/>
        <w:rPr>
          <w:szCs w:val="24"/>
        </w:rPr>
      </w:pPr>
    </w:p>
    <w:p w14:paraId="5D688D29" w14:textId="77777777" w:rsidR="00E56096" w:rsidRPr="00B8093D" w:rsidRDefault="00E56096" w:rsidP="007D7080">
      <w:pPr>
        <w:jc w:val="center"/>
        <w:rPr>
          <w:szCs w:val="24"/>
        </w:rPr>
      </w:pPr>
    </w:p>
    <w:p w14:paraId="0EFC33EA" w14:textId="77777777" w:rsidR="00E56096" w:rsidRPr="00B8093D" w:rsidRDefault="00E56096" w:rsidP="007D7080">
      <w:pPr>
        <w:jc w:val="center"/>
        <w:rPr>
          <w:szCs w:val="24"/>
        </w:rPr>
      </w:pPr>
    </w:p>
    <w:p w14:paraId="7C605F90" w14:textId="570E2CE4" w:rsidR="0092162F" w:rsidRDefault="0092162F" w:rsidP="00E56096">
      <w:pPr>
        <w:rPr>
          <w:sz w:val="20"/>
        </w:rPr>
      </w:pPr>
    </w:p>
    <w:p w14:paraId="55DD126D" w14:textId="1D18B325" w:rsidR="000179E9" w:rsidRPr="000179E9" w:rsidRDefault="000179E9" w:rsidP="000179E9">
      <w:pPr>
        <w:rPr>
          <w:sz w:val="20"/>
        </w:rPr>
      </w:pPr>
    </w:p>
    <w:p w14:paraId="579D5A39" w14:textId="4A9B16FF" w:rsidR="000179E9" w:rsidRPr="000179E9" w:rsidRDefault="000179E9" w:rsidP="000179E9">
      <w:pPr>
        <w:rPr>
          <w:sz w:val="20"/>
        </w:rPr>
      </w:pPr>
    </w:p>
    <w:p w14:paraId="3ACE09C2" w14:textId="0D591825" w:rsidR="000179E9" w:rsidRPr="000179E9" w:rsidRDefault="000179E9" w:rsidP="000179E9">
      <w:pPr>
        <w:rPr>
          <w:sz w:val="20"/>
        </w:rPr>
      </w:pPr>
    </w:p>
    <w:p w14:paraId="1CA10749" w14:textId="79813612" w:rsidR="000179E9" w:rsidRPr="000179E9" w:rsidRDefault="00787192" w:rsidP="00787192">
      <w:pPr>
        <w:tabs>
          <w:tab w:val="left" w:pos="4768"/>
        </w:tabs>
        <w:rPr>
          <w:sz w:val="20"/>
        </w:rPr>
      </w:pPr>
      <w:r>
        <w:rPr>
          <w:sz w:val="20"/>
        </w:rPr>
        <w:tab/>
      </w:r>
    </w:p>
    <w:sectPr w:rsidR="000179E9" w:rsidRPr="000179E9" w:rsidSect="006A74C0">
      <w:headerReference w:type="default" r:id="rId8"/>
      <w:footerReference w:type="default" r:id="rId9"/>
      <w:headerReference w:type="first" r:id="rId10"/>
      <w:footerReference w:type="first" r:id="rId11"/>
      <w:footnotePr>
        <w:numFmt w:val="lowerRoman"/>
      </w:footnotePr>
      <w:endnotePr>
        <w:numFmt w:val="decimal"/>
      </w:endnotePr>
      <w:type w:val="continuous"/>
      <w:pgSz w:w="11907" w:h="16834" w:code="9"/>
      <w:pgMar w:top="1725" w:right="1435" w:bottom="272" w:left="1435" w:header="561" w:footer="397" w:gutter="0"/>
      <w:paperSrc w:first="1"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95E1" w14:textId="77777777" w:rsidR="00291F44" w:rsidRDefault="00291F44">
      <w:r>
        <w:separator/>
      </w:r>
    </w:p>
  </w:endnote>
  <w:endnote w:type="continuationSeparator" w:id="0">
    <w:p w14:paraId="41BE9290" w14:textId="77777777" w:rsidR="00291F44" w:rsidRDefault="0029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Univers 47 CondensedLight">
    <w:altName w:val="Courier New"/>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865"/>
      <w:gridCol w:w="2059"/>
      <w:gridCol w:w="1908"/>
    </w:tblGrid>
    <w:tr w:rsidR="000179E9" w:rsidRPr="003A5324" w14:paraId="0F13302A" w14:textId="77777777" w:rsidTr="00155410">
      <w:tc>
        <w:tcPr>
          <w:tcW w:w="2205" w:type="dxa"/>
          <w:vAlign w:val="bottom"/>
        </w:tcPr>
        <w:p w14:paraId="4AC35452" w14:textId="77777777" w:rsidR="000179E9" w:rsidRPr="007D7080" w:rsidRDefault="000179E9" w:rsidP="000179E9">
          <w:pPr>
            <w:pStyle w:val="Bunntekst"/>
            <w:rPr>
              <w:b/>
              <w:lang w:val="en-US"/>
            </w:rPr>
          </w:pPr>
          <w:r w:rsidRPr="007D7080">
            <w:rPr>
              <w:b/>
              <w:lang w:val="en-US"/>
            </w:rPr>
            <w:t>Advokatfirma Øglænd &amp; Co AS</w:t>
          </w:r>
        </w:p>
        <w:p w14:paraId="4286B51E" w14:textId="77777777" w:rsidR="000179E9" w:rsidRPr="007D7080" w:rsidRDefault="000179E9" w:rsidP="000179E9">
          <w:pPr>
            <w:pStyle w:val="Bunntekst"/>
            <w:rPr>
              <w:lang w:val="en-US"/>
            </w:rPr>
          </w:pPr>
          <w:proofErr w:type="spellStart"/>
          <w:r w:rsidRPr="007D7080">
            <w:rPr>
              <w:lang w:val="en-US"/>
            </w:rPr>
            <w:t>Luramyrveien</w:t>
          </w:r>
          <w:proofErr w:type="spellEnd"/>
          <w:r w:rsidRPr="007D7080">
            <w:rPr>
              <w:lang w:val="en-US"/>
            </w:rPr>
            <w:t xml:space="preserve"> 25 A,</w:t>
          </w:r>
        </w:p>
        <w:p w14:paraId="44DF05E2" w14:textId="77777777" w:rsidR="000179E9" w:rsidRPr="002D52AC" w:rsidRDefault="000179E9" w:rsidP="000179E9">
          <w:pPr>
            <w:pStyle w:val="Bunntekst"/>
          </w:pPr>
          <w:r w:rsidRPr="002D52AC">
            <w:t>4313 Sandnes</w:t>
          </w:r>
        </w:p>
        <w:p w14:paraId="3AF17B9B" w14:textId="77777777" w:rsidR="000179E9" w:rsidRPr="002D52AC" w:rsidRDefault="000179E9" w:rsidP="000179E9">
          <w:pPr>
            <w:pStyle w:val="Bunntekst"/>
          </w:pPr>
          <w:r w:rsidRPr="002D52AC">
            <w:t>51 97 20 20</w:t>
          </w:r>
        </w:p>
        <w:p w14:paraId="5D1FAE3E" w14:textId="77777777" w:rsidR="000179E9" w:rsidRDefault="00291F44" w:rsidP="000179E9">
          <w:pPr>
            <w:pStyle w:val="Bunntekst"/>
          </w:pPr>
          <w:hyperlink r:id="rId1" w:history="1">
            <w:r w:rsidR="000179E9" w:rsidRPr="00F2057F">
              <w:t>www.advokatfirmaoglend.no</w:t>
            </w:r>
          </w:hyperlink>
        </w:p>
        <w:p w14:paraId="236C5E8F" w14:textId="77777777" w:rsidR="000179E9" w:rsidRDefault="000179E9" w:rsidP="000179E9">
          <w:pPr>
            <w:pStyle w:val="Bunntekst"/>
          </w:pPr>
        </w:p>
      </w:tc>
      <w:tc>
        <w:tcPr>
          <w:tcW w:w="2865" w:type="dxa"/>
          <w:vAlign w:val="bottom"/>
        </w:tcPr>
        <w:p w14:paraId="0F746C38" w14:textId="77777777" w:rsidR="000179E9" w:rsidRPr="002D52AC" w:rsidRDefault="000179E9" w:rsidP="000179E9">
          <w:pPr>
            <w:pStyle w:val="Bunntekst"/>
          </w:pPr>
          <w:r w:rsidRPr="002D52AC">
            <w:t xml:space="preserve">Org. nr.: NO 990 209 022 MVA     </w:t>
          </w:r>
        </w:p>
        <w:p w14:paraId="006852C6" w14:textId="77777777" w:rsidR="000179E9" w:rsidRPr="002D52AC" w:rsidRDefault="000179E9" w:rsidP="000179E9">
          <w:pPr>
            <w:pStyle w:val="Bunntekst"/>
          </w:pPr>
          <w:r w:rsidRPr="002D52AC">
            <w:t xml:space="preserve">Driftskonto: 3205.24.27265     </w:t>
          </w:r>
        </w:p>
        <w:p w14:paraId="3D3C32C6" w14:textId="77777777" w:rsidR="000179E9" w:rsidRDefault="000179E9" w:rsidP="000179E9">
          <w:pPr>
            <w:pStyle w:val="Bunntekst"/>
          </w:pPr>
          <w:r w:rsidRPr="002D52AC">
            <w:t>Klientkonto: 3205.24.27303</w:t>
          </w:r>
        </w:p>
        <w:p w14:paraId="49749C4A" w14:textId="77777777" w:rsidR="000179E9" w:rsidRPr="003A5324" w:rsidRDefault="000179E9" w:rsidP="000179E9">
          <w:pPr>
            <w:pStyle w:val="Bunntekst"/>
          </w:pPr>
        </w:p>
      </w:tc>
      <w:tc>
        <w:tcPr>
          <w:tcW w:w="2059" w:type="dxa"/>
          <w:vAlign w:val="bottom"/>
        </w:tcPr>
        <w:p w14:paraId="7401C25F" w14:textId="77777777" w:rsidR="000179E9" w:rsidRPr="006A74C0" w:rsidRDefault="000179E9" w:rsidP="000179E9">
          <w:pPr>
            <w:pStyle w:val="Bunntekst"/>
            <w:jc w:val="right"/>
          </w:pPr>
        </w:p>
        <w:p w14:paraId="028AAA21" w14:textId="77777777" w:rsidR="000179E9" w:rsidRPr="006A74C0" w:rsidRDefault="000179E9" w:rsidP="000179E9">
          <w:pPr>
            <w:pStyle w:val="Bunntekst"/>
            <w:jc w:val="right"/>
          </w:pPr>
          <w:r w:rsidRPr="006A74C0">
            <w:t>Håkon Halvorsen</w:t>
          </w:r>
        </w:p>
        <w:p w14:paraId="1CAD71F5" w14:textId="77777777" w:rsidR="000179E9" w:rsidRPr="006A74C0" w:rsidRDefault="000179E9" w:rsidP="000179E9">
          <w:pPr>
            <w:pStyle w:val="Bunntekst"/>
            <w:jc w:val="right"/>
          </w:pPr>
          <w:r w:rsidRPr="006A74C0">
            <w:t>Harald Øglænd</w:t>
          </w:r>
        </w:p>
        <w:p w14:paraId="44F97FCD" w14:textId="77777777" w:rsidR="000179E9" w:rsidRPr="006A74C0" w:rsidRDefault="000179E9" w:rsidP="000179E9">
          <w:pPr>
            <w:pStyle w:val="Bunntekst"/>
            <w:jc w:val="right"/>
          </w:pPr>
          <w:r w:rsidRPr="006A74C0">
            <w:t>Erik Hetland</w:t>
          </w:r>
        </w:p>
        <w:p w14:paraId="32A8A401" w14:textId="77777777" w:rsidR="000179E9" w:rsidRDefault="000179E9" w:rsidP="000179E9">
          <w:pPr>
            <w:pStyle w:val="Bunntekst"/>
            <w:jc w:val="right"/>
          </w:pPr>
          <w:r w:rsidRPr="006A74C0">
            <w:t>Håkon Pinderød Eliassen</w:t>
          </w:r>
        </w:p>
        <w:p w14:paraId="18A3B4FE" w14:textId="0AA88D9D" w:rsidR="000179E9" w:rsidRPr="00226F48" w:rsidRDefault="000179E9" w:rsidP="000179E9">
          <w:pPr>
            <w:pStyle w:val="Bunntekst"/>
            <w:jc w:val="right"/>
          </w:pPr>
          <w:r>
            <w:t>Gullik Maudal Huseby</w:t>
          </w:r>
        </w:p>
      </w:tc>
      <w:tc>
        <w:tcPr>
          <w:tcW w:w="1908" w:type="dxa"/>
          <w:vAlign w:val="bottom"/>
        </w:tcPr>
        <w:p w14:paraId="7F4D6BF1" w14:textId="77777777" w:rsidR="000179E9" w:rsidRPr="006A74C0" w:rsidRDefault="00291F44" w:rsidP="000179E9">
          <w:pPr>
            <w:pStyle w:val="Bunntekst"/>
          </w:pPr>
          <w:hyperlink r:id="rId2" w:history="1">
            <w:r w:rsidR="000179E9" w:rsidRPr="006A74C0">
              <w:rPr>
                <w:rStyle w:val="Hyperkobling"/>
                <w:color w:val="auto"/>
              </w:rPr>
              <w:t xml:space="preserve">hh@advokatfirmaoglend.no </w:t>
            </w:r>
          </w:hyperlink>
        </w:p>
        <w:p w14:paraId="5832E753" w14:textId="77777777" w:rsidR="000179E9" w:rsidRPr="006A74C0" w:rsidRDefault="00291F44" w:rsidP="000179E9">
          <w:pPr>
            <w:pStyle w:val="Bunntekst"/>
          </w:pPr>
          <w:hyperlink r:id="rId3" w:history="1">
            <w:r w:rsidR="000179E9" w:rsidRPr="006A74C0">
              <w:rPr>
                <w:rStyle w:val="Hyperkobling"/>
                <w:color w:val="auto"/>
              </w:rPr>
              <w:t xml:space="preserve">ho@advokatfirmaoglend.no </w:t>
            </w:r>
          </w:hyperlink>
        </w:p>
        <w:p w14:paraId="33E12ED9" w14:textId="77777777" w:rsidR="000179E9" w:rsidRPr="006A74C0" w:rsidRDefault="00291F44" w:rsidP="000179E9">
          <w:pPr>
            <w:pStyle w:val="Bunntekst"/>
          </w:pPr>
          <w:hyperlink r:id="rId4" w:history="1">
            <w:r w:rsidR="000179E9" w:rsidRPr="006A74C0">
              <w:rPr>
                <w:rStyle w:val="Hyperkobling"/>
                <w:color w:val="auto"/>
              </w:rPr>
              <w:t xml:space="preserve">eh@advokatfirmaoglend.no </w:t>
            </w:r>
          </w:hyperlink>
        </w:p>
        <w:p w14:paraId="60CF108C" w14:textId="77777777" w:rsidR="000179E9" w:rsidRPr="0073641B" w:rsidRDefault="00291F44" w:rsidP="000179E9">
          <w:pPr>
            <w:pStyle w:val="Bunntekst"/>
            <w:rPr>
              <w:rStyle w:val="Hyperkobling"/>
              <w:color w:val="auto"/>
            </w:rPr>
          </w:pPr>
          <w:hyperlink r:id="rId5" w:history="1">
            <w:r w:rsidR="000179E9" w:rsidRPr="0073641B">
              <w:rPr>
                <w:rStyle w:val="Hyperkobling"/>
                <w:color w:val="auto"/>
              </w:rPr>
              <w:t xml:space="preserve">he@advokatfirmaoglend.no </w:t>
            </w:r>
          </w:hyperlink>
        </w:p>
        <w:p w14:paraId="506A0A1F" w14:textId="02BAC346" w:rsidR="000179E9" w:rsidRPr="00226F48" w:rsidRDefault="00291F44" w:rsidP="000179E9">
          <w:pPr>
            <w:pStyle w:val="Bunntekst"/>
          </w:pPr>
          <w:hyperlink r:id="rId6" w:history="1">
            <w:r w:rsidR="000179E9" w:rsidRPr="0073641B">
              <w:rPr>
                <w:rStyle w:val="Hyperkobling"/>
                <w:color w:val="auto"/>
              </w:rPr>
              <w:t>gmh@advokatfirmaoglend.no</w:t>
            </w:r>
          </w:hyperlink>
        </w:p>
      </w:tc>
    </w:tr>
  </w:tbl>
  <w:p w14:paraId="6E2B7A1F" w14:textId="77777777" w:rsidR="00F73062" w:rsidRDefault="00F730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869"/>
      <w:gridCol w:w="2052"/>
      <w:gridCol w:w="1908"/>
    </w:tblGrid>
    <w:tr w:rsidR="00787192" w:rsidRPr="00787192" w14:paraId="4737B0F8" w14:textId="77777777" w:rsidTr="00A7049B">
      <w:tc>
        <w:tcPr>
          <w:tcW w:w="2235" w:type="dxa"/>
          <w:vAlign w:val="bottom"/>
        </w:tcPr>
        <w:p w14:paraId="2CE40E0D" w14:textId="77777777" w:rsidR="00FB0E1D" w:rsidRPr="00787192" w:rsidRDefault="00FB0E1D" w:rsidP="00FB0E1D">
          <w:pPr>
            <w:pStyle w:val="Bunntekst"/>
            <w:rPr>
              <w:b/>
              <w:lang w:val="en-US"/>
            </w:rPr>
          </w:pPr>
          <w:r w:rsidRPr="00787192">
            <w:rPr>
              <w:b/>
              <w:lang w:val="en-US"/>
            </w:rPr>
            <w:t>Advokatfirma Øglænd &amp; Co AS</w:t>
          </w:r>
        </w:p>
        <w:p w14:paraId="43FBE350" w14:textId="77777777" w:rsidR="00FB0E1D" w:rsidRPr="00787192" w:rsidRDefault="00FB0E1D" w:rsidP="00FB0E1D">
          <w:pPr>
            <w:pStyle w:val="Bunntekst"/>
            <w:rPr>
              <w:lang w:val="en-US"/>
            </w:rPr>
          </w:pPr>
          <w:proofErr w:type="spellStart"/>
          <w:r w:rsidRPr="00787192">
            <w:rPr>
              <w:lang w:val="en-US"/>
            </w:rPr>
            <w:t>Luramyrveien</w:t>
          </w:r>
          <w:proofErr w:type="spellEnd"/>
          <w:r w:rsidRPr="00787192">
            <w:rPr>
              <w:lang w:val="en-US"/>
            </w:rPr>
            <w:t xml:space="preserve"> 25 A,</w:t>
          </w:r>
        </w:p>
        <w:p w14:paraId="314C3EB1" w14:textId="77777777" w:rsidR="00FB0E1D" w:rsidRPr="00787192" w:rsidRDefault="00FB0E1D" w:rsidP="00FB0E1D">
          <w:pPr>
            <w:pStyle w:val="Bunntekst"/>
          </w:pPr>
          <w:r w:rsidRPr="00787192">
            <w:t>4313 Sandnes</w:t>
          </w:r>
        </w:p>
        <w:p w14:paraId="550DE2D8" w14:textId="77777777" w:rsidR="00FB0E1D" w:rsidRPr="00787192" w:rsidRDefault="00FB0E1D" w:rsidP="00FB0E1D">
          <w:pPr>
            <w:pStyle w:val="Bunntekst"/>
          </w:pPr>
          <w:r w:rsidRPr="00787192">
            <w:t>51 97 20 20</w:t>
          </w:r>
        </w:p>
        <w:p w14:paraId="10C44A72" w14:textId="77777777" w:rsidR="00FB0E1D" w:rsidRPr="00787192" w:rsidRDefault="00FB0E1D" w:rsidP="00FB0E1D">
          <w:pPr>
            <w:pStyle w:val="Bunntekst"/>
          </w:pPr>
          <w:r w:rsidRPr="00787192">
            <w:t>www.adv</w:t>
          </w:r>
          <w:r w:rsidR="003117CE" w:rsidRPr="00787192">
            <w:t>okatfirmaoglend</w:t>
          </w:r>
          <w:r w:rsidRPr="00787192">
            <w:t>.no</w:t>
          </w:r>
        </w:p>
      </w:tc>
      <w:tc>
        <w:tcPr>
          <w:tcW w:w="2976" w:type="dxa"/>
          <w:vAlign w:val="bottom"/>
        </w:tcPr>
        <w:p w14:paraId="55689FF3" w14:textId="77777777" w:rsidR="00FB0E1D" w:rsidRPr="00787192" w:rsidRDefault="00FB0E1D" w:rsidP="00FB0E1D">
          <w:pPr>
            <w:pStyle w:val="Bunntekst"/>
          </w:pPr>
          <w:r w:rsidRPr="00787192">
            <w:t xml:space="preserve">Org. nr.: NO 990 209 022 MVA     </w:t>
          </w:r>
        </w:p>
        <w:p w14:paraId="29CD1162" w14:textId="77777777" w:rsidR="00FB0E1D" w:rsidRPr="00787192" w:rsidRDefault="00FB0E1D" w:rsidP="00FB0E1D">
          <w:pPr>
            <w:pStyle w:val="Bunntekst"/>
          </w:pPr>
          <w:r w:rsidRPr="00787192">
            <w:t xml:space="preserve">Driftskonto: 3205.24.27265     </w:t>
          </w:r>
        </w:p>
        <w:p w14:paraId="3B20A9DA" w14:textId="77777777" w:rsidR="00FB0E1D" w:rsidRPr="00787192" w:rsidRDefault="00FB0E1D" w:rsidP="00FB0E1D">
          <w:pPr>
            <w:pStyle w:val="Bunntekst"/>
          </w:pPr>
          <w:r w:rsidRPr="00787192">
            <w:t>Klientkonto: 3205.24.27303</w:t>
          </w:r>
        </w:p>
      </w:tc>
      <w:tc>
        <w:tcPr>
          <w:tcW w:w="2127" w:type="dxa"/>
          <w:vAlign w:val="bottom"/>
        </w:tcPr>
        <w:p w14:paraId="6F20F472" w14:textId="77777777" w:rsidR="00A7049B" w:rsidRPr="00787192" w:rsidRDefault="00A7049B" w:rsidP="00FB0E1D">
          <w:pPr>
            <w:pStyle w:val="Bunntekst"/>
            <w:jc w:val="right"/>
          </w:pPr>
        </w:p>
        <w:p w14:paraId="5E4EBAF7" w14:textId="77777777" w:rsidR="00FB0E1D" w:rsidRPr="00787192" w:rsidRDefault="00FB0E1D" w:rsidP="00FB0E1D">
          <w:pPr>
            <w:pStyle w:val="Bunntekst"/>
            <w:jc w:val="right"/>
          </w:pPr>
          <w:r w:rsidRPr="00787192">
            <w:t>Håkon Halvorsen</w:t>
          </w:r>
        </w:p>
        <w:p w14:paraId="0D6771D2" w14:textId="77777777" w:rsidR="00FB0E1D" w:rsidRPr="00787192" w:rsidRDefault="00FB0E1D" w:rsidP="00FB0E1D">
          <w:pPr>
            <w:pStyle w:val="Bunntekst"/>
            <w:jc w:val="right"/>
          </w:pPr>
          <w:r w:rsidRPr="00787192">
            <w:t>Harald Øglænd</w:t>
          </w:r>
        </w:p>
        <w:p w14:paraId="18A3DF8A" w14:textId="77777777" w:rsidR="00FB0E1D" w:rsidRPr="00787192" w:rsidRDefault="00FB0E1D" w:rsidP="00FB0E1D">
          <w:pPr>
            <w:pStyle w:val="Bunntekst"/>
            <w:jc w:val="right"/>
          </w:pPr>
          <w:r w:rsidRPr="00787192">
            <w:t>Håkon Pinderød Eliassen</w:t>
          </w:r>
        </w:p>
        <w:p w14:paraId="61C35FF6" w14:textId="77777777" w:rsidR="0073641B" w:rsidRPr="00787192" w:rsidRDefault="0073641B" w:rsidP="00FB0E1D">
          <w:pPr>
            <w:pStyle w:val="Bunntekst"/>
            <w:jc w:val="right"/>
          </w:pPr>
          <w:r w:rsidRPr="00787192">
            <w:t>Gullik Maudal Huseby</w:t>
          </w:r>
        </w:p>
      </w:tc>
      <w:tc>
        <w:tcPr>
          <w:tcW w:w="1915" w:type="dxa"/>
          <w:vAlign w:val="bottom"/>
        </w:tcPr>
        <w:p w14:paraId="1F454E5D" w14:textId="77777777" w:rsidR="00FB0E1D" w:rsidRPr="00787192" w:rsidRDefault="00291F44" w:rsidP="00FB0E1D">
          <w:pPr>
            <w:pStyle w:val="Bunntekst"/>
          </w:pPr>
          <w:hyperlink r:id="rId1" w:history="1">
            <w:r w:rsidR="00FB0E1D" w:rsidRPr="00787192">
              <w:rPr>
                <w:rStyle w:val="Hyperkobling"/>
                <w:color w:val="auto"/>
              </w:rPr>
              <w:t xml:space="preserve">hh@advokatfirmaoglend.no </w:t>
            </w:r>
          </w:hyperlink>
        </w:p>
        <w:p w14:paraId="40DC1223" w14:textId="77777777" w:rsidR="00FB0E1D" w:rsidRPr="00787192" w:rsidRDefault="00291F44" w:rsidP="00FB0E1D">
          <w:pPr>
            <w:pStyle w:val="Bunntekst"/>
          </w:pPr>
          <w:hyperlink r:id="rId2" w:history="1">
            <w:r w:rsidR="00FB0E1D" w:rsidRPr="00787192">
              <w:rPr>
                <w:rStyle w:val="Hyperkobling"/>
                <w:color w:val="auto"/>
              </w:rPr>
              <w:t xml:space="preserve">ho@advokatfirmaoglend.no </w:t>
            </w:r>
          </w:hyperlink>
        </w:p>
        <w:p w14:paraId="5266753A" w14:textId="77777777" w:rsidR="00FB0E1D" w:rsidRPr="00787192" w:rsidRDefault="00291F44" w:rsidP="00FB0E1D">
          <w:pPr>
            <w:pStyle w:val="Bunntekst"/>
            <w:rPr>
              <w:rStyle w:val="Hyperkobling"/>
              <w:color w:val="auto"/>
            </w:rPr>
          </w:pPr>
          <w:hyperlink r:id="rId3" w:history="1">
            <w:r w:rsidR="00FB0E1D" w:rsidRPr="00787192">
              <w:rPr>
                <w:rStyle w:val="Hyperkobling"/>
                <w:color w:val="auto"/>
              </w:rPr>
              <w:t xml:space="preserve">he@advokatfirmaoglend.no </w:t>
            </w:r>
          </w:hyperlink>
        </w:p>
        <w:p w14:paraId="3FAC11E7" w14:textId="77777777" w:rsidR="0073641B" w:rsidRPr="00787192" w:rsidRDefault="00291F44" w:rsidP="00FB0E1D">
          <w:pPr>
            <w:pStyle w:val="Bunntekst"/>
          </w:pPr>
          <w:hyperlink r:id="rId4" w:history="1">
            <w:r w:rsidR="0073641B" w:rsidRPr="00787192">
              <w:rPr>
                <w:rStyle w:val="Hyperkobling"/>
                <w:color w:val="auto"/>
              </w:rPr>
              <w:t>gmh@advokatfirmaoglend.no</w:t>
            </w:r>
          </w:hyperlink>
        </w:p>
      </w:tc>
    </w:tr>
    <w:tr w:rsidR="00787192" w:rsidRPr="00787192" w14:paraId="7FD68E5A" w14:textId="77777777" w:rsidTr="00A7049B">
      <w:tc>
        <w:tcPr>
          <w:tcW w:w="2235" w:type="dxa"/>
          <w:vAlign w:val="bottom"/>
        </w:tcPr>
        <w:p w14:paraId="3E8D0312" w14:textId="77777777" w:rsidR="0073641B" w:rsidRPr="00787192" w:rsidRDefault="0073641B" w:rsidP="00FB0E1D">
          <w:pPr>
            <w:pStyle w:val="Bunntekst"/>
            <w:rPr>
              <w:b/>
            </w:rPr>
          </w:pPr>
        </w:p>
      </w:tc>
      <w:tc>
        <w:tcPr>
          <w:tcW w:w="2976" w:type="dxa"/>
          <w:vAlign w:val="bottom"/>
        </w:tcPr>
        <w:p w14:paraId="42BB8F5F" w14:textId="77777777" w:rsidR="0073641B" w:rsidRPr="00787192" w:rsidRDefault="0073641B" w:rsidP="00FB0E1D">
          <w:pPr>
            <w:pStyle w:val="Bunntekst"/>
          </w:pPr>
        </w:p>
      </w:tc>
      <w:tc>
        <w:tcPr>
          <w:tcW w:w="2127" w:type="dxa"/>
          <w:vAlign w:val="bottom"/>
        </w:tcPr>
        <w:p w14:paraId="30781471" w14:textId="7EFCA132" w:rsidR="0073641B" w:rsidRPr="00787192" w:rsidRDefault="00787192" w:rsidP="00FB0E1D">
          <w:pPr>
            <w:pStyle w:val="Bunntekst"/>
            <w:jc w:val="right"/>
          </w:pPr>
          <w:r w:rsidRPr="00787192">
            <w:t>Kristian Kleppe</w:t>
          </w:r>
        </w:p>
      </w:tc>
      <w:tc>
        <w:tcPr>
          <w:tcW w:w="1915" w:type="dxa"/>
          <w:vAlign w:val="bottom"/>
        </w:tcPr>
        <w:p w14:paraId="09B5003B" w14:textId="5512046B" w:rsidR="0073641B" w:rsidRPr="00787192" w:rsidRDefault="00787192" w:rsidP="00FB0E1D">
          <w:pPr>
            <w:pStyle w:val="Bunntekst"/>
            <w:rPr>
              <w:rStyle w:val="Hyperkobling"/>
              <w:color w:val="auto"/>
            </w:rPr>
          </w:pPr>
          <w:r w:rsidRPr="00787192">
            <w:rPr>
              <w:rStyle w:val="Hyperkobling"/>
              <w:color w:val="auto"/>
            </w:rPr>
            <w:t>kk@advokatfirmaoglend.no</w:t>
          </w:r>
        </w:p>
      </w:tc>
    </w:tr>
  </w:tbl>
  <w:p w14:paraId="6520185E" w14:textId="77777777" w:rsidR="00A7049B" w:rsidRPr="00787192" w:rsidRDefault="00A7049B" w:rsidP="00A704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43C1" w14:textId="77777777" w:rsidR="00291F44" w:rsidRDefault="00291F44">
      <w:bookmarkStart w:id="0" w:name="_Hlk478977827"/>
      <w:bookmarkEnd w:id="0"/>
      <w:r>
        <w:separator/>
      </w:r>
    </w:p>
  </w:footnote>
  <w:footnote w:type="continuationSeparator" w:id="0">
    <w:p w14:paraId="4C6B1B30" w14:textId="77777777" w:rsidR="00291F44" w:rsidRDefault="0029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37353"/>
      <w:docPartObj>
        <w:docPartGallery w:val="Page Numbers (Top of Page)"/>
        <w:docPartUnique/>
      </w:docPartObj>
    </w:sdtPr>
    <w:sdtEndPr/>
    <w:sdtContent>
      <w:p w14:paraId="3425F0CB" w14:textId="77777777" w:rsidR="006A74C0" w:rsidRDefault="006A74C0">
        <w:pPr>
          <w:pStyle w:val="Topptekst"/>
          <w:jc w:val="right"/>
        </w:pPr>
        <w:r>
          <w:fldChar w:fldCharType="begin"/>
        </w:r>
        <w:r>
          <w:instrText>PAGE   \* MERGEFORMAT</w:instrText>
        </w:r>
        <w:r>
          <w:fldChar w:fldCharType="separate"/>
        </w:r>
        <w:r>
          <w:t>2</w:t>
        </w:r>
        <w:r>
          <w:fldChar w:fldCharType="end"/>
        </w:r>
      </w:p>
    </w:sdtContent>
  </w:sdt>
  <w:p w14:paraId="2E937A9B" w14:textId="77777777" w:rsidR="00FB0E1D" w:rsidRDefault="00FB0E1D">
    <w:pPr>
      <w:pStyle w:val="Topptekst"/>
      <w:tabs>
        <w:tab w:val="clear" w:pos="7777"/>
        <w:tab w:val="clear" w:pos="9072"/>
        <w:tab w:val="left" w:pos="8789"/>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A04" w14:textId="77777777" w:rsidR="00FB0E1D" w:rsidRPr="00A04258" w:rsidRDefault="00E56096" w:rsidP="00A04258">
    <w:pPr>
      <w:pStyle w:val="Topptekst"/>
      <w:jc w:val="right"/>
    </w:pPr>
    <w:r>
      <w:rPr>
        <w:noProof/>
      </w:rPr>
      <w:drawing>
        <wp:inline distT="0" distB="0" distL="0" distR="0" wp14:anchorId="2AE628E5" wp14:editId="5ABBB07B">
          <wp:extent cx="1422400" cy="755650"/>
          <wp:effectExtent l="0" t="0" r="0" b="6350"/>
          <wp:docPr id="1" name="Picture 24" descr="Logo_Øglænd&amp;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Øglænd&amp;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C4F"/>
    <w:multiLevelType w:val="hybridMultilevel"/>
    <w:tmpl w:val="7256BBC4"/>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C00D66"/>
    <w:multiLevelType w:val="hybridMultilevel"/>
    <w:tmpl w:val="5B3EAB30"/>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72633E4"/>
    <w:multiLevelType w:val="hybridMultilevel"/>
    <w:tmpl w:val="C15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67665"/>
    <w:multiLevelType w:val="hybridMultilevel"/>
    <w:tmpl w:val="2C8C5F08"/>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1E7F4F"/>
    <w:multiLevelType w:val="hybridMultilevel"/>
    <w:tmpl w:val="87A2E952"/>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CEF4E2E"/>
    <w:multiLevelType w:val="hybridMultilevel"/>
    <w:tmpl w:val="1A963620"/>
    <w:lvl w:ilvl="0" w:tplc="6930ECF6">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8737605">
    <w:abstractNumId w:val="2"/>
  </w:num>
  <w:num w:numId="2" w16cid:durableId="2117359670">
    <w:abstractNumId w:val="3"/>
  </w:num>
  <w:num w:numId="3" w16cid:durableId="1444615480">
    <w:abstractNumId w:val="1"/>
  </w:num>
  <w:num w:numId="4" w16cid:durableId="922643585">
    <w:abstractNumId w:val="5"/>
  </w:num>
  <w:num w:numId="5" w16cid:durableId="2093968943">
    <w:abstractNumId w:val="4"/>
  </w:num>
  <w:num w:numId="6" w16cid:durableId="12141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9B"/>
    <w:rsid w:val="000179E9"/>
    <w:rsid w:val="00017B12"/>
    <w:rsid w:val="00027CB1"/>
    <w:rsid w:val="00031450"/>
    <w:rsid w:val="00052F1A"/>
    <w:rsid w:val="00054A7F"/>
    <w:rsid w:val="000764B2"/>
    <w:rsid w:val="00076FB1"/>
    <w:rsid w:val="00132EAE"/>
    <w:rsid w:val="00135289"/>
    <w:rsid w:val="00155410"/>
    <w:rsid w:val="00155A30"/>
    <w:rsid w:val="00156C4E"/>
    <w:rsid w:val="001874B7"/>
    <w:rsid w:val="001A725E"/>
    <w:rsid w:val="001C24CC"/>
    <w:rsid w:val="001F117F"/>
    <w:rsid w:val="00226F48"/>
    <w:rsid w:val="00255EE1"/>
    <w:rsid w:val="00265B24"/>
    <w:rsid w:val="00291F44"/>
    <w:rsid w:val="002D23D6"/>
    <w:rsid w:val="002D52AC"/>
    <w:rsid w:val="003117CE"/>
    <w:rsid w:val="0034379C"/>
    <w:rsid w:val="00356730"/>
    <w:rsid w:val="00382A62"/>
    <w:rsid w:val="003A5324"/>
    <w:rsid w:val="004064C5"/>
    <w:rsid w:val="00415A13"/>
    <w:rsid w:val="00424BA9"/>
    <w:rsid w:val="004953EE"/>
    <w:rsid w:val="004C7ACF"/>
    <w:rsid w:val="004E210F"/>
    <w:rsid w:val="004F3F75"/>
    <w:rsid w:val="00541921"/>
    <w:rsid w:val="00552C9F"/>
    <w:rsid w:val="00562B96"/>
    <w:rsid w:val="00586813"/>
    <w:rsid w:val="005C1501"/>
    <w:rsid w:val="005D0235"/>
    <w:rsid w:val="005F18FF"/>
    <w:rsid w:val="005F3B3D"/>
    <w:rsid w:val="00610D21"/>
    <w:rsid w:val="00621519"/>
    <w:rsid w:val="00630F30"/>
    <w:rsid w:val="006447C7"/>
    <w:rsid w:val="006A74C0"/>
    <w:rsid w:val="006E1EBF"/>
    <w:rsid w:val="0073641B"/>
    <w:rsid w:val="007370B2"/>
    <w:rsid w:val="00787192"/>
    <w:rsid w:val="007A693C"/>
    <w:rsid w:val="007B1B07"/>
    <w:rsid w:val="007D2F04"/>
    <w:rsid w:val="007D7080"/>
    <w:rsid w:val="00846A68"/>
    <w:rsid w:val="00850DF0"/>
    <w:rsid w:val="00856512"/>
    <w:rsid w:val="0088382E"/>
    <w:rsid w:val="008D2CF4"/>
    <w:rsid w:val="00900192"/>
    <w:rsid w:val="0092162F"/>
    <w:rsid w:val="00981782"/>
    <w:rsid w:val="00993B0C"/>
    <w:rsid w:val="009B699A"/>
    <w:rsid w:val="009C599F"/>
    <w:rsid w:val="009D2A1B"/>
    <w:rsid w:val="009E10AA"/>
    <w:rsid w:val="009E172F"/>
    <w:rsid w:val="009F51F0"/>
    <w:rsid w:val="00A04258"/>
    <w:rsid w:val="00A7049B"/>
    <w:rsid w:val="00AD7679"/>
    <w:rsid w:val="00AE4F9D"/>
    <w:rsid w:val="00B430C5"/>
    <w:rsid w:val="00B67E56"/>
    <w:rsid w:val="00B8093D"/>
    <w:rsid w:val="00BA09B6"/>
    <w:rsid w:val="00C60B99"/>
    <w:rsid w:val="00C90A75"/>
    <w:rsid w:val="00D00478"/>
    <w:rsid w:val="00D0461B"/>
    <w:rsid w:val="00D7318A"/>
    <w:rsid w:val="00D73C59"/>
    <w:rsid w:val="00D90ED0"/>
    <w:rsid w:val="00DB25B5"/>
    <w:rsid w:val="00E56096"/>
    <w:rsid w:val="00E63446"/>
    <w:rsid w:val="00E70DB2"/>
    <w:rsid w:val="00EC3B9C"/>
    <w:rsid w:val="00F35EEE"/>
    <w:rsid w:val="00F377D3"/>
    <w:rsid w:val="00F64410"/>
    <w:rsid w:val="00F73062"/>
    <w:rsid w:val="00FB0E1D"/>
    <w:rsid w:val="00FC2946"/>
    <w:rsid w:val="00FD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EF5E0"/>
  <w14:defaultImageDpi w14:val="300"/>
  <w15:docId w15:val="{1CC8878E-C5F4-4BAF-B7EB-3A1BC940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663"/>
    </w:pPr>
    <w:rPr>
      <w:sz w:val="24"/>
      <w:lang w:val="nb-NO" w:eastAsia="nb-NO"/>
    </w:rPr>
  </w:style>
  <w:style w:type="paragraph" w:styleId="Overskrift1">
    <w:name w:val="heading 1"/>
    <w:basedOn w:val="Normal"/>
    <w:next w:val="Normal"/>
    <w:autoRedefine/>
    <w:qFormat/>
    <w:rsid w:val="00155A30"/>
    <w:pPr>
      <w:keepNext/>
      <w:ind w:right="0"/>
      <w:outlineLvl w:val="0"/>
    </w:pPr>
    <w:rPr>
      <w:rFonts w:ascii="Arial" w:hAnsi="Arial"/>
      <w:b/>
      <w:bCs/>
      <w:caps/>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paragraph" w:styleId="Topptekst">
    <w:name w:val="header"/>
    <w:basedOn w:val="Normal"/>
    <w:link w:val="TopptekstTegn"/>
    <w:uiPriority w:val="99"/>
    <w:pPr>
      <w:tabs>
        <w:tab w:val="left" w:pos="5166"/>
        <w:tab w:val="left" w:pos="7777"/>
        <w:tab w:val="left" w:pos="9072"/>
      </w:tabs>
      <w:ind w:right="0"/>
    </w:pPr>
  </w:style>
  <w:style w:type="paragraph" w:styleId="Bunntekst">
    <w:name w:val="footer"/>
    <w:basedOn w:val="Enkeltlinje"/>
    <w:rsid w:val="003A5324"/>
    <w:pPr>
      <w:tabs>
        <w:tab w:val="clear" w:pos="5185"/>
        <w:tab w:val="left" w:pos="2592"/>
        <w:tab w:val="left" w:pos="5166"/>
        <w:tab w:val="left" w:pos="6912"/>
        <w:tab w:val="left" w:pos="8785"/>
      </w:tabs>
      <w:spacing w:line="360" w:lineRule="auto"/>
      <w:ind w:right="0"/>
    </w:pPr>
    <w:rPr>
      <w:rFonts w:ascii="Arial" w:hAnsi="Arial"/>
      <w:sz w:val="12"/>
    </w:rPr>
  </w:style>
  <w:style w:type="character" w:styleId="Sidetall">
    <w:name w:val="page number"/>
    <w:basedOn w:val="Standardskriftforavsnitt"/>
  </w:style>
  <w:style w:type="paragraph" w:customStyle="1" w:styleId="Enkeltlinje">
    <w:name w:val="Enkeltlinje"/>
    <w:basedOn w:val="Normal"/>
    <w:pPr>
      <w:tabs>
        <w:tab w:val="left" w:pos="5185"/>
      </w:tabs>
    </w:pPr>
  </w:style>
  <w:style w:type="paragraph" w:styleId="Dokumentkart">
    <w:name w:val="Document Map"/>
    <w:basedOn w:val="Normal"/>
    <w:semiHidden/>
    <w:pPr>
      <w:shd w:val="clear" w:color="auto" w:fill="000080"/>
    </w:pPr>
    <w:rPr>
      <w:rFonts w:ascii="Tahoma" w:hAnsi="Tahoma"/>
    </w:rPr>
  </w:style>
  <w:style w:type="paragraph" w:styleId="Brdtekst">
    <w:name w:val="Body Text"/>
    <w:basedOn w:val="Normal"/>
    <w:pPr>
      <w:widowControl w:val="0"/>
      <w:ind w:right="0"/>
    </w:pPr>
  </w:style>
  <w:style w:type="table" w:styleId="Tabellrutenett">
    <w:name w:val="Table Grid"/>
    <w:basedOn w:val="Vanligtabell"/>
    <w:uiPriority w:val="59"/>
    <w:rsid w:val="00A04258"/>
    <w:rPr>
      <w:rFonts w:ascii="Calibri" w:eastAsia="Calibri" w:hAnsi="Calibr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A0425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04258"/>
    <w:rPr>
      <w:rFonts w:ascii="Lucida Grande" w:hAnsi="Lucida Grande" w:cs="Lucida Grande"/>
      <w:sz w:val="18"/>
      <w:szCs w:val="18"/>
      <w:lang w:val="nb-NO" w:eastAsia="nb-NO"/>
    </w:rPr>
  </w:style>
  <w:style w:type="character" w:customStyle="1" w:styleId="Firstheading">
    <w:name w:val="First heading"/>
    <w:rsid w:val="005D0235"/>
    <w:rPr>
      <w:rFonts w:ascii="Univers 47 CondensedLight" w:hAnsi="Univers 47 CondensedLight"/>
    </w:rPr>
  </w:style>
  <w:style w:type="paragraph" w:customStyle="1" w:styleId="BasicParagraph">
    <w:name w:val="[Basic Paragraph]"/>
    <w:basedOn w:val="Normal"/>
    <w:uiPriority w:val="99"/>
    <w:rsid w:val="005D0235"/>
    <w:pPr>
      <w:widowControl w:val="0"/>
      <w:autoSpaceDE w:val="0"/>
      <w:autoSpaceDN w:val="0"/>
      <w:adjustRightInd w:val="0"/>
      <w:spacing w:line="288" w:lineRule="auto"/>
      <w:ind w:right="0"/>
      <w:textAlignment w:val="center"/>
    </w:pPr>
    <w:rPr>
      <w:rFonts w:ascii="MinionPro-Regular" w:eastAsia="Calibri" w:hAnsi="MinionPro-Regular" w:cs="MinionPro-Regular"/>
      <w:color w:val="000000"/>
      <w:szCs w:val="24"/>
      <w:lang w:val="en-GB" w:eastAsia="en-US"/>
    </w:rPr>
  </w:style>
  <w:style w:type="character" w:styleId="Hyperkobling">
    <w:name w:val="Hyperlink"/>
    <w:basedOn w:val="Standardskriftforavsnitt"/>
    <w:uiPriority w:val="99"/>
    <w:unhideWhenUsed/>
    <w:rsid w:val="00D00478"/>
    <w:rPr>
      <w:color w:val="0000FF" w:themeColor="hyperlink"/>
      <w:u w:val="single"/>
    </w:rPr>
  </w:style>
  <w:style w:type="character" w:styleId="Fulgthyperkobling">
    <w:name w:val="FollowedHyperlink"/>
    <w:basedOn w:val="Standardskriftforavsnitt"/>
    <w:uiPriority w:val="99"/>
    <w:semiHidden/>
    <w:unhideWhenUsed/>
    <w:rsid w:val="00552C9F"/>
    <w:rPr>
      <w:color w:val="800080" w:themeColor="followedHyperlink"/>
      <w:u w:val="single"/>
    </w:rPr>
  </w:style>
  <w:style w:type="character" w:styleId="Ulstomtale">
    <w:name w:val="Unresolved Mention"/>
    <w:basedOn w:val="Standardskriftforavsnitt"/>
    <w:uiPriority w:val="99"/>
    <w:semiHidden/>
    <w:unhideWhenUsed/>
    <w:rsid w:val="00226F48"/>
    <w:rPr>
      <w:color w:val="808080"/>
      <w:shd w:val="clear" w:color="auto" w:fill="E6E6E6"/>
    </w:rPr>
  </w:style>
  <w:style w:type="character" w:customStyle="1" w:styleId="TopptekstTegn">
    <w:name w:val="Topptekst Tegn"/>
    <w:basedOn w:val="Standardskriftforavsnitt"/>
    <w:link w:val="Topptekst"/>
    <w:uiPriority w:val="99"/>
    <w:rsid w:val="006A74C0"/>
    <w:rPr>
      <w:sz w:val="24"/>
      <w:lang w:val="nb-NO" w:eastAsia="nb-NO"/>
    </w:rPr>
  </w:style>
  <w:style w:type="paragraph" w:styleId="Listeavsnitt">
    <w:name w:val="List Paragraph"/>
    <w:basedOn w:val="Normal"/>
    <w:uiPriority w:val="34"/>
    <w:qFormat/>
    <w:rsid w:val="00E6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o@advia.no" TargetMode="External"/><Relationship Id="rId2" Type="http://schemas.openxmlformats.org/officeDocument/2006/relationships/hyperlink" Target="mailto:hh@advia.no" TargetMode="External"/><Relationship Id="rId1" Type="http://schemas.openxmlformats.org/officeDocument/2006/relationships/hyperlink" Target="http://www.advokatfirmaoglend.no" TargetMode="External"/><Relationship Id="rId6" Type="http://schemas.openxmlformats.org/officeDocument/2006/relationships/hyperlink" Target="mailto:gmh@advokatfirmaoglend.no" TargetMode="External"/><Relationship Id="rId5" Type="http://schemas.openxmlformats.org/officeDocument/2006/relationships/hyperlink" Target="mailto:he@advia.no" TargetMode="External"/><Relationship Id="rId4" Type="http://schemas.openxmlformats.org/officeDocument/2006/relationships/hyperlink" Target="mailto:eh@advia.n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e@advia.no" TargetMode="External"/><Relationship Id="rId2" Type="http://schemas.openxmlformats.org/officeDocument/2006/relationships/hyperlink" Target="mailto:ho@advia.no" TargetMode="External"/><Relationship Id="rId1" Type="http://schemas.openxmlformats.org/officeDocument/2006/relationships/hyperlink" Target="mailto:hh@advia.no" TargetMode="External"/><Relationship Id="rId4" Type="http://schemas.openxmlformats.org/officeDocument/2006/relationships/hyperlink" Target="mailto:gmh@advokatfirmaoglend.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0FF3-CEE2-477C-98B3-D07FA6B3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1</Pages>
  <Words>1697</Words>
  <Characters>8999</Characters>
  <Application>Microsoft Office Word</Application>
  <DocSecurity>0</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Brevmal i h.h.t. NS 4129</vt:lpstr>
      <vt:lpstr>Brevmal i h.h.t. NS 4129</vt:lpstr>
    </vt:vector>
  </TitlesOfParts>
  <Company>Frei kommune</Company>
  <LinksUpToDate>false</LinksUpToDate>
  <CharactersWithSpaces>10675</CharactersWithSpaces>
  <SharedDoc>false</SharedDoc>
  <HLinks>
    <vt:vector size="6" baseType="variant">
      <vt:variant>
        <vt:i4>983131</vt:i4>
      </vt:variant>
      <vt:variant>
        <vt:i4>2344</vt:i4>
      </vt:variant>
      <vt:variant>
        <vt:i4>1025</vt:i4>
      </vt:variant>
      <vt:variant>
        <vt:i4>1</vt:i4>
      </vt:variant>
      <vt:variant>
        <vt:lpwstr>sort_bjoroya_gronn_stripe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i h.h.t. NS 4129</dc:title>
  <dc:subject/>
  <dc:creator>LisenBrisen</dc:creator>
  <cp:keywords/>
  <dc:description/>
  <cp:lastModifiedBy>Gullik Maudal Huseby</cp:lastModifiedBy>
  <cp:revision>51</cp:revision>
  <cp:lastPrinted>2017-04-07T09:43:00Z</cp:lastPrinted>
  <dcterms:created xsi:type="dcterms:W3CDTF">2017-03-31T11:55:00Z</dcterms:created>
  <dcterms:modified xsi:type="dcterms:W3CDTF">2022-09-28T08:25:00Z</dcterms:modified>
</cp:coreProperties>
</file>